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6BBC8" w14:textId="7AEE573B" w:rsidR="007D4AF7" w:rsidRPr="0055200C" w:rsidRDefault="0087779C" w:rsidP="007C6ED7">
      <w:pPr>
        <w:pStyle w:val="NoSpacing"/>
        <w:jc w:val="center"/>
        <w:rPr>
          <w:rFonts w:cstheme="minorHAnsi"/>
          <w:b/>
          <w:sz w:val="20"/>
          <w:szCs w:val="20"/>
          <w:u w:val="single"/>
        </w:rPr>
      </w:pPr>
      <w:r w:rsidRPr="0055200C">
        <w:rPr>
          <w:rFonts w:cstheme="minorHAnsi"/>
          <w:b/>
          <w:sz w:val="20"/>
          <w:szCs w:val="20"/>
          <w:u w:val="single"/>
        </w:rPr>
        <w:t>TCU</w:t>
      </w:r>
      <w:r w:rsidR="00C43A9B" w:rsidRPr="0055200C">
        <w:rPr>
          <w:rFonts w:cstheme="minorHAnsi"/>
          <w:b/>
          <w:sz w:val="20"/>
          <w:szCs w:val="20"/>
          <w:u w:val="single"/>
        </w:rPr>
        <w:t xml:space="preserve"> </w:t>
      </w:r>
      <w:r w:rsidRPr="0055200C">
        <w:rPr>
          <w:rFonts w:cstheme="minorHAnsi"/>
          <w:b/>
          <w:sz w:val="20"/>
          <w:szCs w:val="20"/>
          <w:u w:val="single"/>
        </w:rPr>
        <w:t>Harris College of Nursing &amp; Health Sciences</w:t>
      </w:r>
      <w:r w:rsidR="00C43A9B" w:rsidRPr="0055200C">
        <w:rPr>
          <w:rFonts w:cstheme="minorHAnsi"/>
          <w:b/>
          <w:sz w:val="20"/>
          <w:szCs w:val="20"/>
          <w:u w:val="single"/>
        </w:rPr>
        <w:t xml:space="preserve"> Academic</w:t>
      </w:r>
      <w:r w:rsidR="009869BD" w:rsidRPr="0055200C">
        <w:rPr>
          <w:rFonts w:cstheme="minorHAnsi"/>
          <w:b/>
          <w:sz w:val="20"/>
          <w:szCs w:val="20"/>
          <w:u w:val="single"/>
        </w:rPr>
        <w:t xml:space="preserve">: </w:t>
      </w:r>
      <w:r w:rsidR="004B79CE">
        <w:rPr>
          <w:rFonts w:cstheme="minorHAnsi"/>
          <w:b/>
          <w:sz w:val="20"/>
          <w:szCs w:val="20"/>
          <w:u w:val="single"/>
        </w:rPr>
        <w:t>Movement Science</w:t>
      </w:r>
      <w:r w:rsidR="00C43A9B" w:rsidRPr="0055200C">
        <w:rPr>
          <w:rFonts w:cstheme="minorHAnsi"/>
          <w:b/>
          <w:sz w:val="20"/>
          <w:szCs w:val="20"/>
          <w:u w:val="single"/>
        </w:rPr>
        <w:t xml:space="preserve"> Advising Syllabus</w:t>
      </w:r>
    </w:p>
    <w:p w14:paraId="0F8ECA31" w14:textId="77777777" w:rsidR="00C43A9B" w:rsidRPr="002E4AE5" w:rsidRDefault="00C43A9B" w:rsidP="007D4AF7">
      <w:pPr>
        <w:pStyle w:val="NoSpacing"/>
        <w:jc w:val="center"/>
        <w:rPr>
          <w:rFonts w:cstheme="minorHAnsi"/>
          <w:b/>
          <w:sz w:val="6"/>
          <w:szCs w:val="6"/>
          <w:u w:val="single"/>
        </w:rPr>
      </w:pPr>
    </w:p>
    <w:p w14:paraId="21626FDF" w14:textId="77777777" w:rsidR="00667A3C" w:rsidRPr="0055200C" w:rsidRDefault="00667A3C" w:rsidP="00667A3C">
      <w:pPr>
        <w:rPr>
          <w:rFonts w:eastAsia="Times New Roman" w:cstheme="minorHAnsi"/>
          <w:sz w:val="20"/>
          <w:szCs w:val="20"/>
        </w:rPr>
      </w:pPr>
      <w:r w:rsidRPr="0055200C">
        <w:rPr>
          <w:rFonts w:eastAsia="Times New Roman" w:cstheme="minorHAnsi"/>
          <w:b/>
          <w:sz w:val="20"/>
          <w:szCs w:val="20"/>
          <w:u w:val="single"/>
        </w:rPr>
        <w:t>Required Readings</w:t>
      </w:r>
    </w:p>
    <w:p w14:paraId="5A84B652" w14:textId="77777777" w:rsidR="002211EA" w:rsidRDefault="00667A3C" w:rsidP="002211EA">
      <w:pPr>
        <w:rPr>
          <w:rFonts w:eastAsia="Times New Roman" w:cstheme="minorHAnsi"/>
          <w:sz w:val="20"/>
          <w:szCs w:val="20"/>
        </w:rPr>
      </w:pPr>
      <w:r w:rsidRPr="0055200C">
        <w:rPr>
          <w:rFonts w:eastAsia="Times New Roman" w:cstheme="minorHAnsi"/>
          <w:sz w:val="20"/>
          <w:szCs w:val="20"/>
        </w:rPr>
        <w:t>All TCU Harris College undergraduate students are required to adhere to policies and procedures in the following:</w:t>
      </w:r>
    </w:p>
    <w:bookmarkStart w:id="0" w:name="_Hlk228955408"/>
    <w:p w14:paraId="2CD00A7D" w14:textId="33D56BC9" w:rsidR="002211EA" w:rsidRPr="002211EA" w:rsidRDefault="002211EA" w:rsidP="002211EA">
      <w:pPr>
        <w:pStyle w:val="ListParagraph"/>
        <w:numPr>
          <w:ilvl w:val="0"/>
          <w:numId w:val="4"/>
        </w:numPr>
        <w:rPr>
          <w:rFonts w:eastAsia="Times New Roman" w:cstheme="minorHAnsi"/>
          <w:sz w:val="20"/>
          <w:szCs w:val="20"/>
        </w:rPr>
      </w:pPr>
      <w:r>
        <w:rPr>
          <w:rFonts w:eastAsia="Times New Roman" w:cstheme="minorHAnsi"/>
          <w:sz w:val="20"/>
          <w:szCs w:val="20"/>
        </w:rPr>
        <w:fldChar w:fldCharType="begin"/>
      </w:r>
      <w:r>
        <w:rPr>
          <w:rFonts w:eastAsia="Times New Roman" w:cstheme="minorHAnsi"/>
          <w:sz w:val="20"/>
          <w:szCs w:val="20"/>
        </w:rPr>
        <w:instrText xml:space="preserve"> HYPERLINK "https://undergraduate.catalog.tcu.edu/colleges/harris/harrisdepts/kines" </w:instrText>
      </w:r>
      <w:r>
        <w:rPr>
          <w:rFonts w:eastAsia="Times New Roman" w:cstheme="minorHAnsi"/>
          <w:sz w:val="20"/>
          <w:szCs w:val="20"/>
        </w:rPr>
        <w:fldChar w:fldCharType="separate"/>
      </w:r>
      <w:r w:rsidRPr="002211EA">
        <w:rPr>
          <w:rStyle w:val="Hyperlink"/>
          <w:rFonts w:eastAsia="Times New Roman" w:cstheme="minorHAnsi"/>
          <w:sz w:val="20"/>
          <w:szCs w:val="20"/>
        </w:rPr>
        <w:t>Kinesiology</w:t>
      </w:r>
      <w:r>
        <w:rPr>
          <w:rFonts w:eastAsia="Times New Roman" w:cstheme="minorHAnsi"/>
          <w:sz w:val="20"/>
          <w:szCs w:val="20"/>
        </w:rPr>
        <w:fldChar w:fldCharType="end"/>
      </w:r>
    </w:p>
    <w:p w14:paraId="70F8AABB" w14:textId="4B7BE900" w:rsidR="002211EA" w:rsidRPr="000A0913" w:rsidRDefault="00E33C97" w:rsidP="000A0913">
      <w:pPr>
        <w:pStyle w:val="ListParagraph"/>
        <w:numPr>
          <w:ilvl w:val="0"/>
          <w:numId w:val="4"/>
        </w:numPr>
        <w:rPr>
          <w:rFonts w:eastAsia="Times New Roman" w:cstheme="minorHAnsi"/>
          <w:sz w:val="20"/>
          <w:szCs w:val="20"/>
        </w:rPr>
      </w:pPr>
      <w:hyperlink r:id="rId7" w:history="1">
        <w:r w:rsidR="002211EA" w:rsidRPr="00F75D03">
          <w:rPr>
            <w:rStyle w:val="Hyperlink"/>
            <w:rFonts w:eastAsia="Times New Roman" w:cstheme="minorHAnsi"/>
            <w:sz w:val="20"/>
            <w:szCs w:val="20"/>
          </w:rPr>
          <w:t>Frequently Asked Advising Questions</w:t>
        </w:r>
      </w:hyperlink>
      <w:r w:rsidR="002211EA" w:rsidRPr="00F75D03">
        <w:rPr>
          <w:rFonts w:eastAsia="Times New Roman" w:cstheme="minorHAnsi"/>
          <w:sz w:val="20"/>
          <w:szCs w:val="20"/>
        </w:rPr>
        <w:t xml:space="preserve"> </w:t>
      </w:r>
      <w:r w:rsidR="000A0913">
        <w:rPr>
          <w:rFonts w:eastAsia="Times New Roman" w:cstheme="minorHAnsi"/>
          <w:sz w:val="20"/>
          <w:szCs w:val="20"/>
        </w:rPr>
        <w:t xml:space="preserve">| </w:t>
      </w:r>
      <w:hyperlink r:id="rId8" w:history="1">
        <w:r w:rsidR="000A0913" w:rsidRPr="002E4AE5">
          <w:rPr>
            <w:rStyle w:val="Hyperlink"/>
            <w:rFonts w:eastAsia="Times New Roman" w:cstheme="minorHAnsi"/>
            <w:sz w:val="20"/>
            <w:szCs w:val="20"/>
          </w:rPr>
          <w:t>Movement Science Program Requirements</w:t>
        </w:r>
      </w:hyperlink>
    </w:p>
    <w:bookmarkEnd w:id="0"/>
    <w:p w14:paraId="033806F7" w14:textId="77777777" w:rsidR="002211EA" w:rsidRPr="002E4AE5" w:rsidRDefault="002211EA" w:rsidP="002211EA">
      <w:pPr>
        <w:pStyle w:val="ListParagraph"/>
        <w:numPr>
          <w:ilvl w:val="0"/>
          <w:numId w:val="4"/>
        </w:numPr>
        <w:rPr>
          <w:rFonts w:eastAsia="Times New Roman" w:cstheme="minorHAnsi"/>
          <w:sz w:val="20"/>
          <w:szCs w:val="20"/>
        </w:rPr>
      </w:pPr>
      <w:r>
        <w:fldChar w:fldCharType="begin"/>
      </w:r>
      <w:r>
        <w:instrText xml:space="preserve"> HYPERLINK "https://harriscollege.tcu.edu/kinesiology/index.php" </w:instrText>
      </w:r>
      <w:r>
        <w:fldChar w:fldCharType="separate"/>
      </w:r>
      <w:r w:rsidRPr="002E4AE5">
        <w:rPr>
          <w:rStyle w:val="Hyperlink"/>
          <w:sz w:val="20"/>
          <w:szCs w:val="20"/>
        </w:rPr>
        <w:t>Department of Kinesiology | Harris College of Nursing &amp; Health Sciences</w:t>
      </w:r>
      <w:r>
        <w:rPr>
          <w:rStyle w:val="Hyperlink"/>
          <w:sz w:val="20"/>
          <w:szCs w:val="20"/>
        </w:rPr>
        <w:fldChar w:fldCharType="end"/>
      </w:r>
      <w:r w:rsidRPr="002E4AE5">
        <w:rPr>
          <w:rFonts w:eastAsia="Times New Roman" w:cstheme="minorHAnsi"/>
          <w:sz w:val="20"/>
          <w:szCs w:val="20"/>
        </w:rPr>
        <w:t xml:space="preserve"> (list of related area courses) </w:t>
      </w:r>
    </w:p>
    <w:p w14:paraId="04232B85" w14:textId="77777777" w:rsidR="00667A3C" w:rsidRPr="002E4AE5" w:rsidRDefault="00667A3C" w:rsidP="00667A3C">
      <w:pPr>
        <w:rPr>
          <w:rFonts w:eastAsia="Times New Roman" w:cstheme="minorHAnsi"/>
          <w:sz w:val="6"/>
          <w:szCs w:val="6"/>
        </w:rPr>
      </w:pPr>
    </w:p>
    <w:p w14:paraId="16ED83CF" w14:textId="77777777" w:rsidR="00667A3C" w:rsidRPr="0055200C" w:rsidRDefault="00667A3C" w:rsidP="00667A3C">
      <w:pPr>
        <w:rPr>
          <w:rFonts w:eastAsia="Times New Roman" w:cstheme="minorHAnsi"/>
          <w:b/>
          <w:sz w:val="20"/>
          <w:szCs w:val="20"/>
          <w:u w:val="single"/>
        </w:rPr>
      </w:pPr>
      <w:r w:rsidRPr="0055200C">
        <w:rPr>
          <w:rFonts w:eastAsia="Times New Roman" w:cstheme="minorHAnsi"/>
          <w:b/>
          <w:sz w:val="20"/>
          <w:szCs w:val="20"/>
          <w:u w:val="single"/>
        </w:rPr>
        <w:t>Important Dates</w:t>
      </w:r>
    </w:p>
    <w:p w14:paraId="30E65140" w14:textId="7CD20F17" w:rsidR="00667A3C" w:rsidRDefault="00667A3C" w:rsidP="00667A3C">
      <w:pPr>
        <w:rPr>
          <w:rFonts w:eastAsia="Times New Roman" w:cstheme="minorHAnsi"/>
          <w:sz w:val="20"/>
          <w:szCs w:val="20"/>
        </w:rPr>
      </w:pPr>
      <w:r w:rsidRPr="0055200C">
        <w:rPr>
          <w:rFonts w:eastAsia="Times New Roman" w:cstheme="minorHAnsi"/>
          <w:sz w:val="20"/>
          <w:szCs w:val="20"/>
        </w:rPr>
        <w:t xml:space="preserve">The </w:t>
      </w:r>
      <w:hyperlink r:id="rId9" w:anchor="accd23e75-regular-session" w:history="1">
        <w:r w:rsidRPr="0055200C">
          <w:rPr>
            <w:rStyle w:val="Hyperlink"/>
            <w:rFonts w:eastAsia="Times New Roman" w:cstheme="minorHAnsi"/>
            <w:sz w:val="20"/>
            <w:szCs w:val="20"/>
          </w:rPr>
          <w:t>academic calendar</w:t>
        </w:r>
      </w:hyperlink>
      <w:r w:rsidRPr="0055200C">
        <w:rPr>
          <w:rFonts w:eastAsia="Times New Roman" w:cstheme="minorHAnsi"/>
          <w:sz w:val="20"/>
          <w:szCs w:val="20"/>
        </w:rPr>
        <w:t xml:space="preserve"> contains dates including the first day of class</w:t>
      </w:r>
      <w:r w:rsidR="0036616D">
        <w:rPr>
          <w:rFonts w:eastAsia="Times New Roman" w:cstheme="minorHAnsi"/>
          <w:sz w:val="20"/>
          <w:szCs w:val="20"/>
        </w:rPr>
        <w:t>,</w:t>
      </w:r>
      <w:r w:rsidRPr="0055200C">
        <w:rPr>
          <w:rFonts w:eastAsia="Times New Roman" w:cstheme="minorHAnsi"/>
          <w:sz w:val="20"/>
          <w:szCs w:val="20"/>
        </w:rPr>
        <w:t xml:space="preserve"> the last day to drop, and the last day to elect Pass/No Credit.</w:t>
      </w:r>
    </w:p>
    <w:p w14:paraId="0EC7CECF" w14:textId="77777777" w:rsidR="00667A3C" w:rsidRPr="00650F7C" w:rsidRDefault="00667A3C" w:rsidP="00667A3C">
      <w:pPr>
        <w:pStyle w:val="ListParagraph"/>
        <w:numPr>
          <w:ilvl w:val="0"/>
          <w:numId w:val="13"/>
        </w:numPr>
        <w:rPr>
          <w:rFonts w:eastAsia="Times New Roman" w:cstheme="minorHAnsi"/>
          <w:b/>
          <w:bCs/>
          <w:color w:val="FF0000"/>
          <w:sz w:val="20"/>
          <w:szCs w:val="20"/>
        </w:rPr>
      </w:pPr>
      <w:r w:rsidRPr="00650F7C">
        <w:rPr>
          <w:rFonts w:eastAsia="Times New Roman" w:cstheme="minorHAnsi"/>
          <w:b/>
          <w:bCs/>
          <w:sz w:val="20"/>
          <w:szCs w:val="20"/>
        </w:rPr>
        <w:t xml:space="preserve">Advising Season: </w:t>
      </w:r>
    </w:p>
    <w:p w14:paraId="22558469" w14:textId="77777777" w:rsidR="00667A3C" w:rsidRPr="00650F7C" w:rsidRDefault="00667A3C" w:rsidP="00667A3C">
      <w:pPr>
        <w:pStyle w:val="ListParagraph"/>
        <w:numPr>
          <w:ilvl w:val="1"/>
          <w:numId w:val="13"/>
        </w:numPr>
        <w:rPr>
          <w:rFonts w:eastAsia="Times New Roman" w:cstheme="minorHAnsi"/>
          <w:sz w:val="20"/>
          <w:szCs w:val="20"/>
        </w:rPr>
      </w:pPr>
      <w:r w:rsidRPr="00650F7C">
        <w:rPr>
          <w:rFonts w:eastAsia="Times New Roman" w:cstheme="minorHAnsi"/>
          <w:sz w:val="20"/>
          <w:szCs w:val="20"/>
        </w:rPr>
        <w:t xml:space="preserve">Fall Semester Advising Season (picking out spring classes) is from September to November. </w:t>
      </w:r>
    </w:p>
    <w:p w14:paraId="45C5863D" w14:textId="77777777" w:rsidR="00667A3C" w:rsidRPr="00650F7C" w:rsidRDefault="00667A3C" w:rsidP="00667A3C">
      <w:pPr>
        <w:pStyle w:val="ListParagraph"/>
        <w:numPr>
          <w:ilvl w:val="1"/>
          <w:numId w:val="13"/>
        </w:numPr>
        <w:rPr>
          <w:rFonts w:eastAsia="Times New Roman" w:cstheme="minorHAnsi"/>
          <w:sz w:val="20"/>
          <w:szCs w:val="20"/>
        </w:rPr>
      </w:pPr>
      <w:r w:rsidRPr="00650F7C">
        <w:rPr>
          <w:rFonts w:eastAsia="Times New Roman" w:cstheme="minorHAnsi"/>
          <w:sz w:val="20"/>
          <w:szCs w:val="20"/>
        </w:rPr>
        <w:t xml:space="preserve">Spring Semester Advising Season (picking out Summer/Fall classes) is from February to April. </w:t>
      </w:r>
    </w:p>
    <w:p w14:paraId="45BBA0AF" w14:textId="77777777" w:rsidR="00667A3C" w:rsidRPr="00650F7C" w:rsidRDefault="00667A3C" w:rsidP="00667A3C">
      <w:pPr>
        <w:pStyle w:val="ListParagraph"/>
        <w:numPr>
          <w:ilvl w:val="0"/>
          <w:numId w:val="13"/>
        </w:numPr>
        <w:rPr>
          <w:rFonts w:eastAsia="Times New Roman" w:cstheme="minorHAnsi"/>
          <w:sz w:val="20"/>
          <w:szCs w:val="20"/>
        </w:rPr>
      </w:pPr>
      <w:r w:rsidRPr="00650F7C">
        <w:rPr>
          <w:rFonts w:eastAsia="Times New Roman" w:cstheme="minorHAnsi"/>
          <w:b/>
          <w:bCs/>
          <w:sz w:val="20"/>
          <w:szCs w:val="20"/>
        </w:rPr>
        <w:t>Enrollment At TCU:</w:t>
      </w:r>
      <w:r w:rsidRPr="00650F7C">
        <w:rPr>
          <w:rFonts w:eastAsia="Times New Roman" w:cstheme="minorHAnsi"/>
          <w:sz w:val="20"/>
          <w:szCs w:val="20"/>
        </w:rPr>
        <w:t xml:space="preserve">  your academic enrollment window is your specific, assigned date and time to register for classes, which varies by academic credit hours earned, with seniors enrolling first. You can find your enrollment appointment in your </w:t>
      </w:r>
      <w:proofErr w:type="spellStart"/>
      <w:r w:rsidRPr="00650F7C">
        <w:rPr>
          <w:rFonts w:eastAsia="Times New Roman" w:cstheme="minorHAnsi"/>
          <w:sz w:val="20"/>
          <w:szCs w:val="20"/>
        </w:rPr>
        <w:t>MyTCU</w:t>
      </w:r>
      <w:proofErr w:type="spellEnd"/>
      <w:r w:rsidRPr="00650F7C">
        <w:rPr>
          <w:rFonts w:eastAsia="Times New Roman" w:cstheme="minorHAnsi"/>
          <w:sz w:val="20"/>
          <w:szCs w:val="20"/>
        </w:rPr>
        <w:t xml:space="preserve"> Student Center, and registration can continue by adjusting your schedule until the Friday of the first week of classes.</w:t>
      </w:r>
      <w:r>
        <w:rPr>
          <w:rFonts w:eastAsia="Times New Roman" w:cstheme="minorHAnsi"/>
          <w:sz w:val="20"/>
          <w:szCs w:val="20"/>
        </w:rPr>
        <w:t xml:space="preserve"> Watch this </w:t>
      </w:r>
      <w:hyperlink r:id="rId10" w:history="1">
        <w:r w:rsidRPr="00650F7C">
          <w:rPr>
            <w:rStyle w:val="Hyperlink"/>
            <w:rFonts w:eastAsia="Times New Roman" w:cstheme="minorHAnsi"/>
            <w:sz w:val="20"/>
            <w:szCs w:val="20"/>
          </w:rPr>
          <w:t>How-To Find Your Enrollment Appointment Video Here</w:t>
        </w:r>
      </w:hyperlink>
    </w:p>
    <w:p w14:paraId="4A104133" w14:textId="0B2F5010" w:rsidR="00667A3C" w:rsidRPr="00946E53" w:rsidRDefault="00667A3C" w:rsidP="00667A3C">
      <w:pPr>
        <w:pStyle w:val="ListParagraph"/>
        <w:numPr>
          <w:ilvl w:val="0"/>
          <w:numId w:val="13"/>
        </w:numPr>
        <w:rPr>
          <w:rFonts w:eastAsia="Times New Roman" w:cstheme="minorHAnsi"/>
          <w:color w:val="FF0000"/>
          <w:sz w:val="20"/>
          <w:szCs w:val="20"/>
        </w:rPr>
      </w:pPr>
      <w:r w:rsidRPr="00650F7C">
        <w:rPr>
          <w:rFonts w:eastAsia="Times New Roman" w:cstheme="minorHAnsi"/>
          <w:b/>
          <w:bCs/>
          <w:sz w:val="20"/>
          <w:szCs w:val="20"/>
        </w:rPr>
        <w:t>Drop Deadline:</w:t>
      </w:r>
      <w:r w:rsidRPr="00650F7C">
        <w:rPr>
          <w:rFonts w:eastAsia="Times New Roman" w:cstheme="minorHAnsi"/>
          <w:sz w:val="20"/>
          <w:szCs w:val="20"/>
        </w:rPr>
        <w:t xml:space="preserve"> </w:t>
      </w:r>
      <w:bookmarkStart w:id="1" w:name="_Hlk236034283"/>
      <w:r w:rsidR="00036255">
        <w:rPr>
          <w:rFonts w:eastAsia="Times New Roman" w:cstheme="minorHAnsi"/>
          <w:sz w:val="20"/>
          <w:szCs w:val="20"/>
        </w:rPr>
        <w:t>September 9</w:t>
      </w:r>
      <w:r w:rsidR="00036255" w:rsidRPr="00036255">
        <w:rPr>
          <w:rFonts w:eastAsia="Times New Roman" w:cstheme="minorHAnsi"/>
          <w:sz w:val="20"/>
          <w:szCs w:val="20"/>
          <w:vertAlign w:val="superscript"/>
        </w:rPr>
        <w:t>th</w:t>
      </w:r>
      <w:r w:rsidR="00036255">
        <w:rPr>
          <w:rFonts w:eastAsia="Times New Roman" w:cstheme="minorHAnsi"/>
          <w:sz w:val="20"/>
          <w:szCs w:val="20"/>
        </w:rPr>
        <w:t xml:space="preserve"> </w:t>
      </w:r>
      <w:r w:rsidR="00036255" w:rsidRPr="00656757">
        <w:rPr>
          <w:rFonts w:eastAsia="Times New Roman" w:cstheme="minorHAnsi"/>
          <w:b/>
          <w:bCs/>
          <w:sz w:val="20"/>
          <w:szCs w:val="20"/>
        </w:rPr>
        <w:t xml:space="preserve">without </w:t>
      </w:r>
      <w:r w:rsidR="00036255">
        <w:rPr>
          <w:rFonts w:eastAsia="Times New Roman" w:cstheme="minorHAnsi"/>
          <w:sz w:val="20"/>
          <w:szCs w:val="20"/>
        </w:rPr>
        <w:t>penalty any drop</w:t>
      </w:r>
      <w:r w:rsidR="00036255" w:rsidRPr="00656757">
        <w:rPr>
          <w:rFonts w:eastAsia="Times New Roman" w:cstheme="minorHAnsi"/>
          <w:b/>
          <w:bCs/>
          <w:sz w:val="20"/>
          <w:szCs w:val="20"/>
        </w:rPr>
        <w:t xml:space="preserve"> after</w:t>
      </w:r>
      <w:r w:rsidR="00036255">
        <w:rPr>
          <w:rFonts w:eastAsia="Times New Roman" w:cstheme="minorHAnsi"/>
          <w:sz w:val="20"/>
          <w:szCs w:val="20"/>
        </w:rPr>
        <w:t xml:space="preserve"> will result in a </w:t>
      </w:r>
      <w:r w:rsidR="00656757">
        <w:rPr>
          <w:rFonts w:eastAsia="Times New Roman" w:cstheme="minorHAnsi"/>
          <w:sz w:val="20"/>
          <w:szCs w:val="20"/>
        </w:rPr>
        <w:t>“</w:t>
      </w:r>
      <w:r w:rsidR="00036255">
        <w:rPr>
          <w:rFonts w:eastAsia="Times New Roman" w:cstheme="minorHAnsi"/>
          <w:sz w:val="20"/>
          <w:szCs w:val="20"/>
        </w:rPr>
        <w:t>W</w:t>
      </w:r>
      <w:r w:rsidR="00656757">
        <w:rPr>
          <w:rFonts w:eastAsia="Times New Roman" w:cstheme="minorHAnsi"/>
          <w:sz w:val="20"/>
          <w:szCs w:val="20"/>
        </w:rPr>
        <w:t>”</w:t>
      </w:r>
      <w:r w:rsidR="00036255">
        <w:rPr>
          <w:rFonts w:eastAsia="Times New Roman" w:cstheme="minorHAnsi"/>
          <w:sz w:val="20"/>
          <w:szCs w:val="20"/>
        </w:rPr>
        <w:t xml:space="preserve"> on your transcript; </w:t>
      </w:r>
      <w:r w:rsidRPr="00650F7C">
        <w:rPr>
          <w:rFonts w:eastAsia="Times New Roman" w:cstheme="minorHAnsi"/>
          <w:sz w:val="20"/>
          <w:szCs w:val="20"/>
        </w:rPr>
        <w:t xml:space="preserve">November </w:t>
      </w:r>
      <w:r w:rsidR="00FF1773">
        <w:rPr>
          <w:rFonts w:eastAsia="Times New Roman" w:cstheme="minorHAnsi"/>
          <w:sz w:val="20"/>
          <w:szCs w:val="20"/>
        </w:rPr>
        <w:t>9</w:t>
      </w:r>
      <w:r w:rsidR="00FF1773" w:rsidRPr="00FF1773">
        <w:rPr>
          <w:rFonts w:eastAsia="Times New Roman" w:cstheme="minorHAnsi"/>
          <w:sz w:val="20"/>
          <w:szCs w:val="20"/>
          <w:vertAlign w:val="superscript"/>
        </w:rPr>
        <w:t>th</w:t>
      </w:r>
      <w:r w:rsidRPr="00650F7C">
        <w:rPr>
          <w:rFonts w:eastAsia="Times New Roman" w:cstheme="minorHAnsi"/>
          <w:sz w:val="20"/>
          <w:szCs w:val="20"/>
        </w:rPr>
        <w:t xml:space="preserve"> </w:t>
      </w:r>
      <w:r w:rsidR="00036255">
        <w:rPr>
          <w:rFonts w:eastAsia="Times New Roman" w:cstheme="minorHAnsi"/>
          <w:sz w:val="20"/>
          <w:szCs w:val="20"/>
        </w:rPr>
        <w:t xml:space="preserve">last opportunity to drop </w:t>
      </w:r>
      <w:r w:rsidR="00036255" w:rsidRPr="00656757">
        <w:rPr>
          <w:rFonts w:eastAsia="Times New Roman" w:cstheme="minorHAnsi"/>
          <w:b/>
          <w:bCs/>
          <w:sz w:val="20"/>
          <w:szCs w:val="20"/>
        </w:rPr>
        <w:t>with</w:t>
      </w:r>
      <w:r w:rsidR="00036255">
        <w:rPr>
          <w:rFonts w:eastAsia="Times New Roman" w:cstheme="minorHAnsi"/>
          <w:sz w:val="20"/>
          <w:szCs w:val="20"/>
        </w:rPr>
        <w:t xml:space="preserve"> penalty</w:t>
      </w:r>
      <w:r w:rsidR="00656757">
        <w:rPr>
          <w:rFonts w:eastAsia="Times New Roman" w:cstheme="minorHAnsi"/>
          <w:sz w:val="20"/>
          <w:szCs w:val="20"/>
        </w:rPr>
        <w:t>- a “W” will appear on your transcript</w:t>
      </w:r>
      <w:r w:rsidR="00036255">
        <w:rPr>
          <w:rFonts w:eastAsia="Times New Roman" w:cstheme="minorHAnsi"/>
          <w:sz w:val="20"/>
          <w:szCs w:val="20"/>
        </w:rPr>
        <w:t xml:space="preserve"> </w:t>
      </w:r>
      <w:r w:rsidRPr="00650F7C">
        <w:rPr>
          <w:rFonts w:eastAsia="Times New Roman" w:cstheme="minorHAnsi"/>
          <w:sz w:val="20"/>
          <w:szCs w:val="20"/>
        </w:rPr>
        <w:t>(it is always 2 weeks before enrollment opens)</w:t>
      </w:r>
      <w:bookmarkEnd w:id="1"/>
    </w:p>
    <w:p w14:paraId="6CA22362" w14:textId="687A86C0" w:rsidR="00667A3C" w:rsidRPr="00650F7C" w:rsidRDefault="00667A3C" w:rsidP="00667A3C">
      <w:pPr>
        <w:pStyle w:val="ListParagraph"/>
        <w:numPr>
          <w:ilvl w:val="0"/>
          <w:numId w:val="13"/>
        </w:numPr>
        <w:rPr>
          <w:rFonts w:eastAsia="Times New Roman" w:cstheme="minorHAnsi"/>
          <w:sz w:val="20"/>
          <w:szCs w:val="20"/>
        </w:rPr>
      </w:pPr>
      <w:r w:rsidRPr="00650F7C">
        <w:rPr>
          <w:rFonts w:eastAsia="Times New Roman" w:cstheme="minorHAnsi"/>
          <w:b/>
          <w:bCs/>
          <w:sz w:val="20"/>
          <w:szCs w:val="20"/>
        </w:rPr>
        <w:t>P/NC Deadline</w:t>
      </w:r>
      <w:r w:rsidRPr="00650F7C">
        <w:rPr>
          <w:rFonts w:eastAsia="Times New Roman" w:cstheme="minorHAnsi"/>
          <w:sz w:val="20"/>
          <w:szCs w:val="20"/>
        </w:rPr>
        <w:t xml:space="preserve">: December </w:t>
      </w:r>
      <w:r w:rsidR="00FF1773">
        <w:rPr>
          <w:rFonts w:eastAsia="Times New Roman" w:cstheme="minorHAnsi"/>
          <w:sz w:val="20"/>
          <w:szCs w:val="20"/>
        </w:rPr>
        <w:t>7</w:t>
      </w:r>
      <w:r w:rsidR="00FF1773" w:rsidRPr="00FF1773">
        <w:rPr>
          <w:rFonts w:eastAsia="Times New Roman" w:cstheme="minorHAnsi"/>
          <w:sz w:val="20"/>
          <w:szCs w:val="20"/>
          <w:vertAlign w:val="superscript"/>
        </w:rPr>
        <w:t>th</w:t>
      </w:r>
      <w:r w:rsidRPr="00650F7C">
        <w:rPr>
          <w:rFonts w:eastAsia="Times New Roman" w:cstheme="minorHAnsi"/>
          <w:sz w:val="20"/>
          <w:szCs w:val="20"/>
        </w:rPr>
        <w:t xml:space="preserve"> (it is always the last week of classes before finals) </w:t>
      </w:r>
    </w:p>
    <w:p w14:paraId="233448FC" w14:textId="23DDE6FD" w:rsidR="00667A3C" w:rsidRPr="00650F7C" w:rsidRDefault="00667A3C" w:rsidP="00667A3C">
      <w:pPr>
        <w:pStyle w:val="ListParagraph"/>
        <w:numPr>
          <w:ilvl w:val="1"/>
          <w:numId w:val="13"/>
        </w:numPr>
        <w:rPr>
          <w:rFonts w:eastAsia="Times New Roman" w:cstheme="minorHAnsi"/>
          <w:sz w:val="20"/>
          <w:szCs w:val="20"/>
        </w:rPr>
      </w:pPr>
      <w:r w:rsidRPr="00650F7C">
        <w:rPr>
          <w:rFonts w:eastAsia="Times New Roman" w:cstheme="minorHAnsi"/>
          <w:sz w:val="20"/>
          <w:szCs w:val="20"/>
        </w:rPr>
        <w:t xml:space="preserve">At TCU, P/NC (Pass/No Credit) is an academic option for undergraduate students to receive credit for a course without impacting their GPA, provided they achieve a "C-" or better in the course. A "P" (pass) grade carries credit hours, while a "NC" (no credit) grade does not. Students can elect this option by the deadline listed in the academic calendar, can use it for a maximum of two courses or eight hours, and cannot use it for courses fulfilling their major, minor, or associated requirements </w:t>
      </w:r>
    </w:p>
    <w:p w14:paraId="721B9A00" w14:textId="3FCD4CF9" w:rsidR="00667A3C" w:rsidRPr="007C6ED7" w:rsidRDefault="00667A3C" w:rsidP="00667A3C">
      <w:pPr>
        <w:pStyle w:val="ListParagraph"/>
        <w:numPr>
          <w:ilvl w:val="0"/>
          <w:numId w:val="13"/>
        </w:numPr>
        <w:rPr>
          <w:rFonts w:eastAsia="Times New Roman" w:cstheme="minorHAnsi"/>
          <w:sz w:val="20"/>
          <w:szCs w:val="20"/>
        </w:rPr>
      </w:pPr>
      <w:r w:rsidRPr="00650F7C">
        <w:rPr>
          <w:rFonts w:eastAsia="Times New Roman" w:cstheme="minorHAnsi"/>
          <w:b/>
          <w:bCs/>
          <w:sz w:val="20"/>
          <w:szCs w:val="20"/>
        </w:rPr>
        <w:t>Finals:</w:t>
      </w:r>
      <w:r w:rsidRPr="00650F7C">
        <w:rPr>
          <w:rFonts w:eastAsia="Times New Roman" w:cstheme="minorHAnsi"/>
          <w:sz w:val="20"/>
          <w:szCs w:val="20"/>
        </w:rPr>
        <w:t xml:space="preserve"> December </w:t>
      </w:r>
      <w:r w:rsidR="00FF1773">
        <w:rPr>
          <w:rFonts w:eastAsia="Times New Roman" w:cstheme="minorHAnsi"/>
          <w:sz w:val="20"/>
          <w:szCs w:val="20"/>
        </w:rPr>
        <w:t>14</w:t>
      </w:r>
      <w:r w:rsidRPr="00650F7C">
        <w:rPr>
          <w:rFonts w:eastAsia="Times New Roman" w:cstheme="minorHAnsi"/>
          <w:sz w:val="20"/>
          <w:szCs w:val="20"/>
          <w:vertAlign w:val="superscript"/>
        </w:rPr>
        <w:t>th</w:t>
      </w:r>
      <w:r w:rsidRPr="00650F7C">
        <w:rPr>
          <w:rFonts w:eastAsia="Times New Roman" w:cstheme="minorHAnsi"/>
          <w:sz w:val="20"/>
          <w:szCs w:val="20"/>
        </w:rPr>
        <w:t xml:space="preserve"> to the 1</w:t>
      </w:r>
      <w:r w:rsidR="00FF1773">
        <w:rPr>
          <w:rFonts w:eastAsia="Times New Roman" w:cstheme="minorHAnsi"/>
          <w:sz w:val="20"/>
          <w:szCs w:val="20"/>
        </w:rPr>
        <w:t>8</w:t>
      </w:r>
      <w:r w:rsidRPr="00650F7C">
        <w:rPr>
          <w:rFonts w:eastAsia="Times New Roman" w:cstheme="minorHAnsi"/>
          <w:sz w:val="20"/>
          <w:szCs w:val="20"/>
          <w:vertAlign w:val="superscript"/>
        </w:rPr>
        <w:t>th</w:t>
      </w:r>
      <w:r w:rsidRPr="00650F7C">
        <w:rPr>
          <w:rFonts w:eastAsia="Times New Roman" w:cstheme="minorHAnsi"/>
          <w:sz w:val="20"/>
          <w:szCs w:val="20"/>
        </w:rPr>
        <w:t xml:space="preserve"> (</w:t>
      </w:r>
      <w:hyperlink r:id="rId11" w:history="1">
        <w:r w:rsidRPr="00650F7C">
          <w:rPr>
            <w:rStyle w:val="Hyperlink"/>
            <w:rFonts w:eastAsia="Times New Roman" w:cstheme="minorHAnsi"/>
            <w:sz w:val="20"/>
            <w:szCs w:val="20"/>
          </w:rPr>
          <w:t>Final Exam Schedule here</w:t>
        </w:r>
      </w:hyperlink>
      <w:r w:rsidR="000A0913">
        <w:rPr>
          <w:rFonts w:eastAsia="Times New Roman" w:cstheme="minorHAnsi"/>
          <w:sz w:val="20"/>
          <w:szCs w:val="20"/>
        </w:rPr>
        <w:t xml:space="preserve"> finals have </w:t>
      </w:r>
      <w:r w:rsidR="00747E47">
        <w:rPr>
          <w:rFonts w:eastAsia="Times New Roman" w:cstheme="minorHAnsi"/>
          <w:sz w:val="20"/>
          <w:szCs w:val="20"/>
        </w:rPr>
        <w:t>diff</w:t>
      </w:r>
      <w:r w:rsidR="00747E47" w:rsidRPr="00650F7C">
        <w:rPr>
          <w:rFonts w:eastAsia="Times New Roman" w:cstheme="minorHAnsi"/>
          <w:sz w:val="20"/>
          <w:szCs w:val="20"/>
        </w:rPr>
        <w:t>erent</w:t>
      </w:r>
      <w:r w:rsidRPr="00650F7C">
        <w:rPr>
          <w:rFonts w:eastAsia="Times New Roman" w:cstheme="minorHAnsi"/>
          <w:sz w:val="20"/>
          <w:szCs w:val="20"/>
        </w:rPr>
        <w:t xml:space="preserve"> times</w:t>
      </w:r>
      <w:r w:rsidR="000A0913">
        <w:rPr>
          <w:rFonts w:eastAsia="Times New Roman" w:cstheme="minorHAnsi"/>
          <w:sz w:val="20"/>
          <w:szCs w:val="20"/>
        </w:rPr>
        <w:t>/</w:t>
      </w:r>
      <w:r w:rsidRPr="00650F7C">
        <w:rPr>
          <w:rFonts w:eastAsia="Times New Roman" w:cstheme="minorHAnsi"/>
          <w:sz w:val="20"/>
          <w:szCs w:val="20"/>
        </w:rPr>
        <w:t>locations than your class.)</w:t>
      </w:r>
    </w:p>
    <w:p w14:paraId="34011202" w14:textId="77777777" w:rsidR="00667A3C" w:rsidRPr="0055200C" w:rsidRDefault="00667A3C" w:rsidP="00667A3C">
      <w:pPr>
        <w:rPr>
          <w:rFonts w:eastAsia="Times New Roman" w:cstheme="minorHAnsi"/>
          <w:b/>
          <w:sz w:val="20"/>
          <w:szCs w:val="20"/>
          <w:u w:val="single"/>
        </w:rPr>
      </w:pPr>
      <w:r w:rsidRPr="00667A3C">
        <w:rPr>
          <w:rFonts w:eastAsia="Times New Roman" w:cstheme="minorHAnsi"/>
          <w:b/>
          <w:sz w:val="20"/>
          <w:szCs w:val="20"/>
          <w:u w:val="single"/>
        </w:rPr>
        <w:t>Student Learning Outcomes</w:t>
      </w:r>
    </w:p>
    <w:p w14:paraId="281CA52E" w14:textId="1F116D05" w:rsidR="00667A3C" w:rsidRPr="0055200C" w:rsidRDefault="00667A3C" w:rsidP="00667A3C">
      <w:pPr>
        <w:pStyle w:val="ListParagraph"/>
        <w:numPr>
          <w:ilvl w:val="0"/>
          <w:numId w:val="2"/>
        </w:numPr>
        <w:rPr>
          <w:rFonts w:eastAsia="Times New Roman" w:cstheme="minorHAnsi"/>
          <w:sz w:val="20"/>
          <w:szCs w:val="20"/>
        </w:rPr>
      </w:pPr>
      <w:r w:rsidRPr="0055200C">
        <w:rPr>
          <w:rFonts w:eastAsia="Times New Roman" w:cstheme="minorHAnsi"/>
          <w:sz w:val="20"/>
          <w:szCs w:val="20"/>
        </w:rPr>
        <w:t xml:space="preserve">Identify policies in the University Catalog </w:t>
      </w:r>
      <w:r>
        <w:rPr>
          <w:rFonts w:eastAsia="Times New Roman" w:cstheme="minorHAnsi"/>
          <w:sz w:val="20"/>
          <w:szCs w:val="20"/>
        </w:rPr>
        <w:t>and KINE Department</w:t>
      </w:r>
      <w:r w:rsidRPr="0055200C">
        <w:rPr>
          <w:rFonts w:eastAsia="Times New Roman" w:cstheme="minorHAnsi"/>
          <w:sz w:val="20"/>
          <w:szCs w:val="20"/>
        </w:rPr>
        <w:t xml:space="preserve"> that apply to undergraduate students. </w:t>
      </w:r>
    </w:p>
    <w:p w14:paraId="6DF99001" w14:textId="77777777" w:rsidR="00667A3C" w:rsidRDefault="00667A3C" w:rsidP="00667A3C">
      <w:pPr>
        <w:pStyle w:val="ListParagraph"/>
        <w:numPr>
          <w:ilvl w:val="0"/>
          <w:numId w:val="2"/>
        </w:numPr>
        <w:rPr>
          <w:rFonts w:eastAsia="Times New Roman" w:cstheme="minorHAnsi"/>
          <w:sz w:val="20"/>
          <w:szCs w:val="20"/>
        </w:rPr>
      </w:pPr>
      <w:r>
        <w:rPr>
          <w:rFonts w:eastAsia="Times New Roman" w:cstheme="minorHAnsi"/>
          <w:sz w:val="20"/>
          <w:szCs w:val="20"/>
        </w:rPr>
        <w:t>L</w:t>
      </w:r>
      <w:r w:rsidRPr="0055200C">
        <w:rPr>
          <w:rFonts w:eastAsia="Times New Roman" w:cstheme="minorHAnsi"/>
          <w:sz w:val="20"/>
          <w:szCs w:val="20"/>
        </w:rPr>
        <w:t xml:space="preserve">earn prerequisite courses and progression policies in order to progress into </w:t>
      </w:r>
      <w:r>
        <w:rPr>
          <w:rFonts w:eastAsia="Times New Roman" w:cstheme="minorHAnsi"/>
          <w:sz w:val="20"/>
          <w:szCs w:val="20"/>
        </w:rPr>
        <w:t>practicum</w:t>
      </w:r>
      <w:r w:rsidRPr="0055200C">
        <w:rPr>
          <w:rFonts w:eastAsia="Times New Roman" w:cstheme="minorHAnsi"/>
          <w:sz w:val="20"/>
          <w:szCs w:val="20"/>
        </w:rPr>
        <w:t xml:space="preserve"> courses.</w:t>
      </w:r>
    </w:p>
    <w:p w14:paraId="1A165C58" w14:textId="77777777" w:rsidR="00667A3C" w:rsidRPr="0094754F" w:rsidRDefault="00667A3C" w:rsidP="00667A3C">
      <w:pPr>
        <w:pStyle w:val="ListParagraph"/>
        <w:numPr>
          <w:ilvl w:val="0"/>
          <w:numId w:val="2"/>
        </w:numPr>
        <w:rPr>
          <w:rFonts w:eastAsia="Times New Roman" w:cstheme="minorHAnsi"/>
          <w:sz w:val="20"/>
          <w:szCs w:val="20"/>
        </w:rPr>
      </w:pPr>
      <w:r w:rsidRPr="0094754F">
        <w:rPr>
          <w:rFonts w:eastAsia="Times New Roman" w:cstheme="minorHAnsi"/>
          <w:sz w:val="20"/>
          <w:szCs w:val="20"/>
        </w:rPr>
        <w:t>Reviewing your Degree Progress Report to ensure your understanding of your major academic requirements along with your degree core requirements and where you stand with each ensuring you are on track to graduate with 120 hours.</w:t>
      </w:r>
    </w:p>
    <w:p w14:paraId="66E157AF" w14:textId="77777777" w:rsidR="00667A3C" w:rsidRPr="0094754F" w:rsidRDefault="00667A3C" w:rsidP="00667A3C">
      <w:pPr>
        <w:pStyle w:val="ListParagraph"/>
        <w:numPr>
          <w:ilvl w:val="0"/>
          <w:numId w:val="2"/>
        </w:numPr>
        <w:rPr>
          <w:rFonts w:eastAsia="Times New Roman" w:cstheme="minorHAnsi"/>
          <w:sz w:val="20"/>
          <w:szCs w:val="20"/>
        </w:rPr>
      </w:pPr>
      <w:r w:rsidRPr="0094754F">
        <w:rPr>
          <w:rFonts w:eastAsia="Times New Roman" w:cstheme="minorHAnsi"/>
          <w:sz w:val="20"/>
          <w:szCs w:val="20"/>
        </w:rPr>
        <w:t xml:space="preserve">Understanding the Core Curriculum and what specific courses you need to satisfy TCUs Core Curriculum requirements. Every major will require a different number of hours ranging from 39-63. You have all four years to complete these courses but depending on major, your advisor may guide you to complete them sooner. </w:t>
      </w:r>
    </w:p>
    <w:p w14:paraId="31FB21FC" w14:textId="4FDD3C24" w:rsidR="006F2B98" w:rsidRPr="006F2B98" w:rsidRDefault="00667A3C" w:rsidP="006F2B98">
      <w:pPr>
        <w:pStyle w:val="ListParagraph"/>
        <w:numPr>
          <w:ilvl w:val="0"/>
          <w:numId w:val="2"/>
        </w:numPr>
        <w:spacing w:before="100" w:beforeAutospacing="1" w:after="100" w:afterAutospacing="1"/>
        <w:rPr>
          <w:rFonts w:eastAsia="Times New Roman" w:cstheme="minorHAnsi"/>
          <w:sz w:val="20"/>
          <w:szCs w:val="20"/>
        </w:rPr>
      </w:pPr>
      <w:r w:rsidRPr="00021696">
        <w:rPr>
          <w:rFonts w:eastAsia="Times New Roman" w:cstheme="minorHAnsi"/>
          <w:bCs/>
          <w:sz w:val="20"/>
          <w:szCs w:val="20"/>
        </w:rPr>
        <w:t>Adhering to the Transfer Credit Request process</w:t>
      </w:r>
      <w:r w:rsidRPr="00021696">
        <w:rPr>
          <w:rFonts w:eastAsia="Times New Roman" w:cstheme="minorHAnsi"/>
          <w:b/>
          <w:sz w:val="20"/>
          <w:szCs w:val="20"/>
        </w:rPr>
        <w:t>-</w:t>
      </w:r>
      <w:r w:rsidRPr="00021696">
        <w:rPr>
          <w:rFonts w:eastAsia="Times New Roman" w:cstheme="minorHAnsi"/>
          <w:sz w:val="20"/>
          <w:szCs w:val="20"/>
        </w:rPr>
        <w:t xml:space="preserve"> after you have begun your studies at TCU, you must complete a Transfer Credit Request in your my.tcu.edu portal in order to get transfer approval prior to beginning the course off campus. You can only transfer in 4 courses up to 16 credit hours and these must be done during your first and second summers as students.</w:t>
      </w:r>
      <w:r w:rsidR="00FF1773" w:rsidRPr="00FF1773">
        <w:t xml:space="preserve"> </w:t>
      </w:r>
    </w:p>
    <w:p w14:paraId="56B2975B" w14:textId="77777777" w:rsidR="00667A3C" w:rsidRPr="00021696" w:rsidRDefault="00667A3C" w:rsidP="00667A3C">
      <w:pPr>
        <w:pStyle w:val="ListParagraph"/>
        <w:numPr>
          <w:ilvl w:val="0"/>
          <w:numId w:val="2"/>
        </w:numPr>
        <w:rPr>
          <w:rFonts w:eastAsia="Times New Roman" w:cstheme="minorHAnsi"/>
          <w:sz w:val="20"/>
          <w:szCs w:val="20"/>
        </w:rPr>
      </w:pPr>
      <w:r w:rsidRPr="00021696">
        <w:rPr>
          <w:rFonts w:eastAsia="Times New Roman" w:cstheme="minorHAnsi"/>
          <w:sz w:val="20"/>
          <w:szCs w:val="20"/>
        </w:rPr>
        <w:t xml:space="preserve">Utilizing </w:t>
      </w:r>
      <w:r w:rsidRPr="00021696">
        <w:rPr>
          <w:rFonts w:eastAsia="Times New Roman" w:cstheme="minorHAnsi"/>
          <w:b/>
          <w:bCs/>
          <w:sz w:val="20"/>
          <w:szCs w:val="20"/>
          <w:u w:val="single"/>
        </w:rPr>
        <w:t>both</w:t>
      </w:r>
      <w:r w:rsidRPr="00021696">
        <w:rPr>
          <w:rFonts w:eastAsia="Times New Roman" w:cstheme="minorHAnsi"/>
          <w:sz w:val="20"/>
          <w:szCs w:val="20"/>
        </w:rPr>
        <w:t xml:space="preserve"> Purple Schedule Builder + TCU Class Search to enroll in courses each semester. </w:t>
      </w:r>
    </w:p>
    <w:p w14:paraId="1C654F35" w14:textId="142804D8" w:rsidR="00667A3C" w:rsidRPr="00021696" w:rsidRDefault="00667A3C" w:rsidP="002E4AE5">
      <w:pPr>
        <w:pStyle w:val="ListParagraph"/>
        <w:numPr>
          <w:ilvl w:val="0"/>
          <w:numId w:val="2"/>
        </w:numPr>
        <w:spacing w:before="100" w:beforeAutospacing="1"/>
        <w:rPr>
          <w:rFonts w:eastAsia="Times New Roman" w:cstheme="minorHAnsi"/>
          <w:sz w:val="20"/>
          <w:szCs w:val="20"/>
        </w:rPr>
      </w:pPr>
      <w:r w:rsidRPr="00021696">
        <w:rPr>
          <w:rFonts w:eastAsia="Times New Roman" w:cstheme="minorHAnsi"/>
          <w:sz w:val="20"/>
          <w:szCs w:val="20"/>
        </w:rPr>
        <w:t>Following procedure to obtain a Permit Code prior to enrollment date by emailing the Professor and asking for a code.</w:t>
      </w:r>
    </w:p>
    <w:p w14:paraId="622DEA1C" w14:textId="77777777" w:rsidR="00667A3C" w:rsidRPr="0055200C" w:rsidRDefault="00667A3C" w:rsidP="002E4AE5">
      <w:pPr>
        <w:rPr>
          <w:rFonts w:eastAsia="Times New Roman" w:cstheme="minorHAnsi"/>
          <w:b/>
          <w:sz w:val="20"/>
          <w:szCs w:val="20"/>
          <w:u w:val="single"/>
        </w:rPr>
      </w:pPr>
      <w:r w:rsidRPr="0055200C">
        <w:rPr>
          <w:rFonts w:eastAsia="Times New Roman" w:cstheme="minorHAnsi"/>
          <w:b/>
          <w:sz w:val="20"/>
          <w:szCs w:val="20"/>
          <w:u w:val="single"/>
        </w:rPr>
        <w:t>TCU Resources</w:t>
      </w:r>
    </w:p>
    <w:p w14:paraId="167B1C2D" w14:textId="77777777" w:rsidR="00667A3C" w:rsidRPr="002E4AE5" w:rsidRDefault="00E33C97" w:rsidP="00667A3C">
      <w:pPr>
        <w:pStyle w:val="ListParagraph"/>
        <w:numPr>
          <w:ilvl w:val="0"/>
          <w:numId w:val="3"/>
        </w:numPr>
        <w:rPr>
          <w:rFonts w:eastAsia="Times New Roman" w:cstheme="minorHAnsi"/>
          <w:sz w:val="19"/>
          <w:szCs w:val="19"/>
        </w:rPr>
      </w:pPr>
      <w:hyperlink r:id="rId12" w:history="1">
        <w:r w:rsidR="00667A3C" w:rsidRPr="002E4AE5">
          <w:rPr>
            <w:rStyle w:val="Hyperlink"/>
            <w:rFonts w:eastAsia="Times New Roman" w:cstheme="minorHAnsi"/>
            <w:b/>
            <w:sz w:val="19"/>
            <w:szCs w:val="19"/>
          </w:rPr>
          <w:t>Academic Resource Center</w:t>
        </w:r>
      </w:hyperlink>
      <w:r w:rsidR="00667A3C" w:rsidRPr="002E4AE5">
        <w:rPr>
          <w:rFonts w:eastAsia="Times New Roman" w:cstheme="minorHAnsi"/>
          <w:sz w:val="19"/>
          <w:szCs w:val="19"/>
        </w:rPr>
        <w:t>- Available to all Harris College students and provides academic advising, career/major exploration, and academic support (including free tutoring)- 2</w:t>
      </w:r>
      <w:r w:rsidR="00667A3C" w:rsidRPr="002E4AE5">
        <w:rPr>
          <w:rFonts w:eastAsia="Times New Roman" w:cstheme="minorHAnsi"/>
          <w:sz w:val="19"/>
          <w:szCs w:val="19"/>
          <w:vertAlign w:val="superscript"/>
        </w:rPr>
        <w:t>nd</w:t>
      </w:r>
      <w:r w:rsidR="00667A3C" w:rsidRPr="002E4AE5">
        <w:rPr>
          <w:rFonts w:eastAsia="Times New Roman" w:cstheme="minorHAnsi"/>
          <w:sz w:val="19"/>
          <w:szCs w:val="19"/>
        </w:rPr>
        <w:t xml:space="preserve"> Floor Bass Building.</w:t>
      </w:r>
    </w:p>
    <w:p w14:paraId="0BF4A253" w14:textId="77777777" w:rsidR="00667A3C" w:rsidRPr="002E4AE5" w:rsidRDefault="00E33C97" w:rsidP="00667A3C">
      <w:pPr>
        <w:pStyle w:val="ListParagraph"/>
        <w:numPr>
          <w:ilvl w:val="0"/>
          <w:numId w:val="3"/>
        </w:numPr>
        <w:rPr>
          <w:rFonts w:eastAsia="Times New Roman" w:cstheme="minorHAnsi"/>
          <w:sz w:val="19"/>
          <w:szCs w:val="19"/>
        </w:rPr>
      </w:pPr>
      <w:hyperlink r:id="rId13" w:history="1">
        <w:r w:rsidR="00667A3C" w:rsidRPr="002E4AE5">
          <w:rPr>
            <w:rStyle w:val="Hyperlink"/>
            <w:rFonts w:eastAsia="Times New Roman" w:cstheme="minorHAnsi"/>
            <w:b/>
            <w:sz w:val="19"/>
            <w:szCs w:val="19"/>
          </w:rPr>
          <w:t>Dean of Students</w:t>
        </w:r>
      </w:hyperlink>
      <w:r w:rsidR="00667A3C" w:rsidRPr="002E4AE5">
        <w:rPr>
          <w:rFonts w:eastAsia="Times New Roman" w:cstheme="minorHAnsi"/>
          <w:sz w:val="19"/>
          <w:szCs w:val="19"/>
        </w:rPr>
        <w:t xml:space="preserve">- Assists student with academic and personal concerns. </w:t>
      </w:r>
    </w:p>
    <w:p w14:paraId="4303F191" w14:textId="77777777" w:rsidR="00667A3C" w:rsidRPr="002E4AE5" w:rsidRDefault="00E33C97" w:rsidP="00667A3C">
      <w:pPr>
        <w:pStyle w:val="ListParagraph"/>
        <w:numPr>
          <w:ilvl w:val="0"/>
          <w:numId w:val="3"/>
        </w:numPr>
        <w:rPr>
          <w:rFonts w:eastAsia="Times New Roman" w:cstheme="minorHAnsi"/>
          <w:sz w:val="19"/>
          <w:szCs w:val="19"/>
        </w:rPr>
      </w:pPr>
      <w:hyperlink r:id="rId14" w:history="1">
        <w:r w:rsidR="00667A3C" w:rsidRPr="002E4AE5">
          <w:rPr>
            <w:rStyle w:val="Hyperlink"/>
            <w:rFonts w:eastAsia="Times New Roman" w:cstheme="minorHAnsi"/>
            <w:b/>
            <w:sz w:val="19"/>
            <w:szCs w:val="19"/>
          </w:rPr>
          <w:t>Center for Career &amp; Professional Development</w:t>
        </w:r>
      </w:hyperlink>
      <w:r w:rsidR="00667A3C" w:rsidRPr="002E4AE5">
        <w:rPr>
          <w:rFonts w:eastAsia="Times New Roman" w:cstheme="minorHAnsi"/>
          <w:sz w:val="19"/>
          <w:szCs w:val="19"/>
        </w:rPr>
        <w:t xml:space="preserve"> assists students in career planning, resume building, and interviewing skills. </w:t>
      </w:r>
    </w:p>
    <w:p w14:paraId="09570FFC" w14:textId="77777777" w:rsidR="00667A3C" w:rsidRPr="002E4AE5" w:rsidRDefault="00E33C97" w:rsidP="00667A3C">
      <w:pPr>
        <w:pStyle w:val="ListParagraph"/>
        <w:numPr>
          <w:ilvl w:val="0"/>
          <w:numId w:val="3"/>
        </w:numPr>
        <w:rPr>
          <w:rStyle w:val="Hyperlink"/>
          <w:rFonts w:eastAsia="Times New Roman" w:cstheme="minorHAnsi"/>
          <w:color w:val="auto"/>
          <w:sz w:val="19"/>
          <w:szCs w:val="19"/>
          <w:u w:val="none"/>
        </w:rPr>
      </w:pPr>
      <w:hyperlink r:id="rId15" w:history="1">
        <w:r w:rsidR="00667A3C" w:rsidRPr="002E4AE5">
          <w:rPr>
            <w:rStyle w:val="Hyperlink"/>
            <w:rFonts w:eastAsia="Times New Roman" w:cstheme="minorHAnsi"/>
            <w:b/>
            <w:sz w:val="19"/>
            <w:szCs w:val="19"/>
          </w:rPr>
          <w:t>Counseling and Mental Health Center</w:t>
        </w:r>
      </w:hyperlink>
      <w:r w:rsidR="00667A3C" w:rsidRPr="002E4AE5">
        <w:rPr>
          <w:rFonts w:eastAsia="Times New Roman" w:cstheme="minorHAnsi"/>
          <w:sz w:val="19"/>
          <w:szCs w:val="19"/>
        </w:rPr>
        <w:t xml:space="preserve"> Assists student with personal counseling and support groups.</w:t>
      </w:r>
    </w:p>
    <w:p w14:paraId="6C0CF4E3" w14:textId="77777777" w:rsidR="00667A3C" w:rsidRPr="002E4AE5" w:rsidRDefault="00E33C97" w:rsidP="00667A3C">
      <w:pPr>
        <w:pStyle w:val="ListParagraph"/>
        <w:numPr>
          <w:ilvl w:val="0"/>
          <w:numId w:val="3"/>
        </w:numPr>
        <w:rPr>
          <w:rFonts w:eastAsia="Times New Roman" w:cstheme="minorHAnsi"/>
          <w:sz w:val="19"/>
          <w:szCs w:val="19"/>
        </w:rPr>
      </w:pPr>
      <w:hyperlink r:id="rId16" w:history="1">
        <w:r w:rsidR="00667A3C" w:rsidRPr="002E4AE5">
          <w:rPr>
            <w:rStyle w:val="Hyperlink"/>
            <w:rFonts w:eastAsia="Times New Roman" w:cstheme="minorHAnsi"/>
            <w:b/>
            <w:sz w:val="19"/>
            <w:szCs w:val="19"/>
          </w:rPr>
          <w:t>Student Access &amp; Accommodation</w:t>
        </w:r>
      </w:hyperlink>
      <w:r w:rsidR="00667A3C" w:rsidRPr="002E4AE5">
        <w:rPr>
          <w:rFonts w:eastAsia="Times New Roman" w:cstheme="minorHAnsi"/>
          <w:sz w:val="19"/>
          <w:szCs w:val="19"/>
        </w:rPr>
        <w:t xml:space="preserve"> assists student with disability services and accommodations. </w:t>
      </w:r>
    </w:p>
    <w:p w14:paraId="481B8719" w14:textId="77777777" w:rsidR="00667A3C" w:rsidRPr="002E4AE5" w:rsidRDefault="00E33C97" w:rsidP="00667A3C">
      <w:pPr>
        <w:pStyle w:val="ListParagraph"/>
        <w:numPr>
          <w:ilvl w:val="0"/>
          <w:numId w:val="3"/>
        </w:numPr>
        <w:rPr>
          <w:rFonts w:eastAsia="Times New Roman" w:cstheme="minorHAnsi"/>
          <w:sz w:val="19"/>
          <w:szCs w:val="19"/>
        </w:rPr>
      </w:pPr>
      <w:hyperlink r:id="rId17" w:history="1">
        <w:r w:rsidR="00667A3C" w:rsidRPr="002E4AE5">
          <w:rPr>
            <w:rStyle w:val="Hyperlink"/>
            <w:rFonts w:eastAsia="Times New Roman" w:cstheme="minorHAnsi"/>
            <w:b/>
            <w:sz w:val="19"/>
            <w:szCs w:val="19"/>
          </w:rPr>
          <w:t>Office of Scholarships and Financial Aid</w:t>
        </w:r>
      </w:hyperlink>
      <w:r w:rsidR="00667A3C" w:rsidRPr="002E4AE5">
        <w:rPr>
          <w:rFonts w:eastAsia="Times New Roman" w:cstheme="minorHAnsi"/>
          <w:sz w:val="19"/>
          <w:szCs w:val="19"/>
        </w:rPr>
        <w:t xml:space="preserve"> assists students with scholarships, grants, and financial aid. </w:t>
      </w:r>
    </w:p>
    <w:p w14:paraId="631AB3CE" w14:textId="77777777" w:rsidR="00667A3C" w:rsidRPr="002E4AE5" w:rsidRDefault="00E33C97" w:rsidP="00667A3C">
      <w:pPr>
        <w:pStyle w:val="ListParagraph"/>
        <w:numPr>
          <w:ilvl w:val="0"/>
          <w:numId w:val="3"/>
        </w:numPr>
        <w:rPr>
          <w:rFonts w:eastAsia="Times New Roman" w:cstheme="minorHAnsi"/>
          <w:sz w:val="19"/>
          <w:szCs w:val="19"/>
        </w:rPr>
      </w:pPr>
      <w:hyperlink r:id="rId18" w:history="1">
        <w:r w:rsidR="00667A3C" w:rsidRPr="002E4AE5">
          <w:rPr>
            <w:rStyle w:val="Hyperlink"/>
            <w:rFonts w:eastAsia="Times New Roman" w:cstheme="minorHAnsi"/>
            <w:b/>
            <w:sz w:val="19"/>
            <w:szCs w:val="19"/>
          </w:rPr>
          <w:t>Math Clinic</w:t>
        </w:r>
      </w:hyperlink>
      <w:r w:rsidR="00667A3C" w:rsidRPr="002E4AE5">
        <w:rPr>
          <w:rFonts w:eastAsia="Times New Roman" w:cstheme="minorHAnsi"/>
          <w:sz w:val="19"/>
          <w:szCs w:val="19"/>
        </w:rPr>
        <w:t xml:space="preserve"> assists students with supplemental instruction and tutoring services for math courses.</w:t>
      </w:r>
    </w:p>
    <w:p w14:paraId="1270CAFE" w14:textId="77777777" w:rsidR="00667A3C" w:rsidRPr="002E4AE5" w:rsidRDefault="00E33C97" w:rsidP="00667A3C">
      <w:pPr>
        <w:pStyle w:val="ListParagraph"/>
        <w:numPr>
          <w:ilvl w:val="0"/>
          <w:numId w:val="3"/>
        </w:numPr>
        <w:rPr>
          <w:rFonts w:eastAsia="Times New Roman" w:cstheme="minorHAnsi"/>
          <w:sz w:val="19"/>
          <w:szCs w:val="19"/>
        </w:rPr>
      </w:pPr>
      <w:hyperlink r:id="rId19" w:history="1">
        <w:r w:rsidR="00667A3C" w:rsidRPr="002E4AE5">
          <w:rPr>
            <w:rStyle w:val="Hyperlink"/>
            <w:rFonts w:eastAsia="Times New Roman" w:cstheme="minorHAnsi"/>
            <w:b/>
            <w:sz w:val="19"/>
            <w:szCs w:val="19"/>
          </w:rPr>
          <w:t>W. L. Adams Center for Writing</w:t>
        </w:r>
      </w:hyperlink>
      <w:r w:rsidR="00667A3C" w:rsidRPr="002E4AE5">
        <w:rPr>
          <w:rFonts w:eastAsia="Times New Roman" w:cstheme="minorHAnsi"/>
          <w:b/>
          <w:sz w:val="19"/>
          <w:szCs w:val="19"/>
        </w:rPr>
        <w:t xml:space="preserve"> </w:t>
      </w:r>
      <w:r w:rsidR="00667A3C" w:rsidRPr="002E4AE5">
        <w:rPr>
          <w:rFonts w:eastAsia="Times New Roman" w:cstheme="minorHAnsi"/>
          <w:sz w:val="19"/>
          <w:szCs w:val="19"/>
        </w:rPr>
        <w:t>assists students at any stage of a writing project.</w:t>
      </w:r>
    </w:p>
    <w:p w14:paraId="20CF6D46" w14:textId="50FE8E7E" w:rsidR="001F5A20" w:rsidRPr="006F2B98" w:rsidRDefault="00E33C97" w:rsidP="001F5A20">
      <w:pPr>
        <w:pStyle w:val="ListParagraph"/>
        <w:numPr>
          <w:ilvl w:val="0"/>
          <w:numId w:val="3"/>
        </w:numPr>
        <w:rPr>
          <w:rFonts w:eastAsia="Times New Roman" w:cstheme="minorHAnsi"/>
          <w:sz w:val="19"/>
          <w:szCs w:val="19"/>
        </w:rPr>
      </w:pPr>
      <w:hyperlink r:id="rId20" w:history="1">
        <w:r w:rsidR="00667A3C" w:rsidRPr="002E4AE5">
          <w:rPr>
            <w:rStyle w:val="Hyperlink"/>
            <w:rFonts w:eastAsia="Times New Roman" w:cstheme="minorHAnsi"/>
            <w:b/>
            <w:bCs/>
            <w:sz w:val="19"/>
            <w:szCs w:val="19"/>
          </w:rPr>
          <w:t>Student Success Subject Area Tutoring</w:t>
        </w:r>
      </w:hyperlink>
      <w:r w:rsidR="00667A3C" w:rsidRPr="002E4AE5">
        <w:rPr>
          <w:rFonts w:eastAsia="Times New Roman" w:cstheme="minorHAnsi"/>
          <w:sz w:val="19"/>
          <w:szCs w:val="19"/>
        </w:rPr>
        <w:t xml:space="preserve"> – Peer2Peer Tutoring in challenging courses</w:t>
      </w:r>
    </w:p>
    <w:p w14:paraId="4F3FB965" w14:textId="77777777" w:rsidR="00FE4033" w:rsidRPr="002E4AE5" w:rsidRDefault="00FE4033" w:rsidP="0055200C">
      <w:pPr>
        <w:rPr>
          <w:rFonts w:eastAsia="Times New Roman" w:cstheme="minorHAnsi"/>
          <w:b/>
          <w:sz w:val="2"/>
          <w:szCs w:val="2"/>
          <w:u w:val="single"/>
        </w:rPr>
      </w:pPr>
    </w:p>
    <w:p w14:paraId="3447E4B8" w14:textId="77777777" w:rsidR="00667A3C" w:rsidRPr="0055200C" w:rsidRDefault="00667A3C" w:rsidP="00667A3C">
      <w:pPr>
        <w:rPr>
          <w:rFonts w:eastAsia="Times New Roman" w:cstheme="minorHAnsi"/>
          <w:sz w:val="20"/>
          <w:szCs w:val="20"/>
        </w:rPr>
      </w:pPr>
      <w:r w:rsidRPr="0055200C">
        <w:rPr>
          <w:rFonts w:eastAsia="Times New Roman" w:cstheme="minorHAnsi"/>
          <w:b/>
          <w:sz w:val="20"/>
          <w:szCs w:val="20"/>
          <w:u w:val="single"/>
        </w:rPr>
        <w:t>Statement of Student Responsibility</w:t>
      </w:r>
    </w:p>
    <w:p w14:paraId="451E38AA" w14:textId="77777777" w:rsidR="00667A3C" w:rsidRDefault="00667A3C" w:rsidP="00667A3C">
      <w:pPr>
        <w:rPr>
          <w:rFonts w:eastAsia="Times New Roman" w:cstheme="minorHAnsi"/>
          <w:sz w:val="20"/>
          <w:szCs w:val="20"/>
        </w:rPr>
      </w:pPr>
      <w:r w:rsidRPr="0055200C">
        <w:rPr>
          <w:rFonts w:eastAsia="Times New Roman" w:cstheme="minorHAnsi"/>
          <w:sz w:val="20"/>
          <w:szCs w:val="20"/>
        </w:rPr>
        <w:t>As a student, I understand my responsibilities in the advising process include:</w:t>
      </w:r>
    </w:p>
    <w:p w14:paraId="3370B916" w14:textId="77777777" w:rsidR="00667A3C" w:rsidRPr="002433C8" w:rsidRDefault="00667A3C" w:rsidP="00667A3C">
      <w:pPr>
        <w:pStyle w:val="ListParagraph"/>
        <w:numPr>
          <w:ilvl w:val="0"/>
          <w:numId w:val="12"/>
        </w:numPr>
        <w:rPr>
          <w:rFonts w:eastAsia="Times New Roman" w:cstheme="minorHAnsi"/>
          <w:sz w:val="20"/>
          <w:szCs w:val="20"/>
        </w:rPr>
      </w:pPr>
      <w:r>
        <w:rPr>
          <w:rFonts w:eastAsia="Times New Roman" w:cstheme="minorHAnsi"/>
          <w:sz w:val="20"/>
          <w:szCs w:val="20"/>
        </w:rPr>
        <w:t>Arriving</w:t>
      </w:r>
      <w:r w:rsidRPr="0055200C">
        <w:rPr>
          <w:rFonts w:eastAsia="Times New Roman" w:cstheme="minorHAnsi"/>
          <w:sz w:val="20"/>
          <w:szCs w:val="20"/>
        </w:rPr>
        <w:t xml:space="preserve"> at each advising appointment prepared to address any academic concerns or changes in their degree plan</w:t>
      </w:r>
      <w:r>
        <w:rPr>
          <w:rFonts w:eastAsia="Times New Roman" w:cstheme="minorHAnsi"/>
          <w:sz w:val="20"/>
          <w:szCs w:val="20"/>
        </w:rPr>
        <w:t>; u</w:t>
      </w:r>
      <w:r w:rsidRPr="002433C8">
        <w:rPr>
          <w:rFonts w:eastAsia="Times New Roman" w:cstheme="minorHAnsi"/>
          <w:sz w:val="20"/>
          <w:szCs w:val="20"/>
        </w:rPr>
        <w:t>nderstanding and communicating my personal values, goals, and abilities</w:t>
      </w:r>
      <w:r>
        <w:rPr>
          <w:rFonts w:eastAsia="Times New Roman" w:cstheme="minorHAnsi"/>
          <w:sz w:val="20"/>
          <w:szCs w:val="20"/>
        </w:rPr>
        <w:t xml:space="preserve"> and p</w:t>
      </w:r>
      <w:r w:rsidRPr="002433C8">
        <w:rPr>
          <w:rFonts w:eastAsia="Times New Roman" w:cstheme="minorHAnsi"/>
          <w:sz w:val="20"/>
          <w:szCs w:val="20"/>
        </w:rPr>
        <w:t>roviding accurate and truthful information when being advised.</w:t>
      </w:r>
    </w:p>
    <w:p w14:paraId="067946FB" w14:textId="77777777" w:rsidR="00667A3C" w:rsidRPr="0055200C" w:rsidRDefault="00667A3C" w:rsidP="00667A3C">
      <w:pPr>
        <w:pStyle w:val="ListParagraph"/>
        <w:numPr>
          <w:ilvl w:val="0"/>
          <w:numId w:val="2"/>
        </w:numPr>
        <w:rPr>
          <w:rFonts w:eastAsia="Times New Roman" w:cstheme="minorHAnsi"/>
          <w:sz w:val="20"/>
          <w:szCs w:val="20"/>
        </w:rPr>
      </w:pPr>
      <w:r w:rsidRPr="0055200C">
        <w:rPr>
          <w:rFonts w:eastAsia="Times New Roman" w:cstheme="minorHAnsi"/>
          <w:sz w:val="20"/>
          <w:szCs w:val="20"/>
        </w:rPr>
        <w:t xml:space="preserve">Scheduling and keeping appointments or timely notification if I am unable to meet. </w:t>
      </w:r>
    </w:p>
    <w:p w14:paraId="75A4B152" w14:textId="173D8374" w:rsidR="00667A3C" w:rsidRPr="0055200C" w:rsidRDefault="00667A3C" w:rsidP="00667A3C">
      <w:pPr>
        <w:pStyle w:val="ListParagraph"/>
        <w:numPr>
          <w:ilvl w:val="0"/>
          <w:numId w:val="2"/>
        </w:numPr>
        <w:rPr>
          <w:rStyle w:val="Hyperlink"/>
          <w:rFonts w:eastAsia="Times New Roman" w:cstheme="minorHAnsi"/>
          <w:color w:val="auto"/>
          <w:sz w:val="20"/>
          <w:szCs w:val="20"/>
          <w:u w:val="none"/>
        </w:rPr>
      </w:pPr>
      <w:r w:rsidRPr="0055200C">
        <w:rPr>
          <w:rFonts w:eastAsia="Times New Roman" w:cstheme="minorHAnsi"/>
          <w:sz w:val="20"/>
          <w:szCs w:val="20"/>
        </w:rPr>
        <w:lastRenderedPageBreak/>
        <w:t>Learning, understanding, and abiding by all TCU and Harris College policies, procedures, requirements listed in the Undergraduate Catalog</w:t>
      </w:r>
      <w:r>
        <w:rPr>
          <w:rFonts w:eastAsia="Times New Roman" w:cstheme="minorHAnsi"/>
          <w:sz w:val="20"/>
          <w:szCs w:val="20"/>
        </w:rPr>
        <w:t>.</w:t>
      </w:r>
    </w:p>
    <w:p w14:paraId="4A338216" w14:textId="77777777" w:rsidR="00667A3C" w:rsidRPr="0055200C" w:rsidRDefault="00667A3C" w:rsidP="00667A3C">
      <w:pPr>
        <w:pStyle w:val="ListParagraph"/>
        <w:numPr>
          <w:ilvl w:val="0"/>
          <w:numId w:val="2"/>
        </w:numPr>
        <w:rPr>
          <w:rFonts w:eastAsia="Times New Roman" w:cstheme="minorHAnsi"/>
          <w:sz w:val="20"/>
          <w:szCs w:val="20"/>
        </w:rPr>
      </w:pPr>
      <w:r w:rsidRPr="0055200C">
        <w:rPr>
          <w:rFonts w:eastAsia="Times New Roman" w:cstheme="minorHAnsi"/>
          <w:sz w:val="20"/>
          <w:szCs w:val="20"/>
        </w:rPr>
        <w:t>Remaining open to the new possibilities that the advisor may suggest.</w:t>
      </w:r>
    </w:p>
    <w:p w14:paraId="35126407" w14:textId="77777777" w:rsidR="00667A3C" w:rsidRPr="0055200C" w:rsidRDefault="00667A3C" w:rsidP="00667A3C">
      <w:pPr>
        <w:pStyle w:val="ListParagraph"/>
        <w:numPr>
          <w:ilvl w:val="0"/>
          <w:numId w:val="2"/>
        </w:numPr>
        <w:rPr>
          <w:rFonts w:eastAsia="Times New Roman" w:cstheme="minorHAnsi"/>
          <w:sz w:val="20"/>
          <w:szCs w:val="20"/>
        </w:rPr>
      </w:pPr>
      <w:r w:rsidRPr="0055200C">
        <w:rPr>
          <w:rFonts w:eastAsia="Times New Roman" w:cstheme="minorHAnsi"/>
          <w:sz w:val="20"/>
          <w:szCs w:val="20"/>
        </w:rPr>
        <w:t>Following through on plans of action developed in advising sessions.</w:t>
      </w:r>
    </w:p>
    <w:p w14:paraId="1D9438D0" w14:textId="77777777" w:rsidR="00667A3C" w:rsidRPr="0055200C" w:rsidRDefault="00667A3C" w:rsidP="00667A3C">
      <w:pPr>
        <w:pStyle w:val="ListParagraph"/>
        <w:numPr>
          <w:ilvl w:val="0"/>
          <w:numId w:val="2"/>
        </w:numPr>
        <w:rPr>
          <w:rFonts w:eastAsia="Times New Roman" w:cstheme="minorHAnsi"/>
          <w:sz w:val="20"/>
          <w:szCs w:val="20"/>
        </w:rPr>
      </w:pPr>
      <w:r w:rsidRPr="0055200C">
        <w:rPr>
          <w:rFonts w:eastAsia="Times New Roman" w:cstheme="minorHAnsi"/>
          <w:sz w:val="20"/>
          <w:szCs w:val="20"/>
        </w:rPr>
        <w:t>Reporting changes to my schedule (summer, fall, and spring) to my advisor.</w:t>
      </w:r>
    </w:p>
    <w:p w14:paraId="5A5435FD" w14:textId="77777777" w:rsidR="00667A3C" w:rsidRPr="0055200C" w:rsidRDefault="00667A3C" w:rsidP="00667A3C">
      <w:pPr>
        <w:pStyle w:val="ListParagraph"/>
        <w:numPr>
          <w:ilvl w:val="0"/>
          <w:numId w:val="2"/>
        </w:numPr>
        <w:rPr>
          <w:rFonts w:eastAsia="Times New Roman" w:cstheme="minorHAnsi"/>
          <w:sz w:val="20"/>
          <w:szCs w:val="20"/>
          <w:u w:val="single"/>
        </w:rPr>
      </w:pPr>
      <w:r w:rsidRPr="00021696">
        <w:rPr>
          <w:rFonts w:eastAsia="Times New Roman" w:cstheme="minorHAnsi"/>
          <w:b/>
          <w:i/>
          <w:iCs/>
          <w:sz w:val="20"/>
          <w:szCs w:val="20"/>
        </w:rPr>
        <w:t>Understanding and accepting that I am ultimately responsible for my education and my own decisions</w:t>
      </w:r>
      <w:r w:rsidRPr="00391F74">
        <w:rPr>
          <w:rFonts w:eastAsia="Times New Roman" w:cstheme="minorHAnsi"/>
          <w:b/>
          <w:sz w:val="20"/>
          <w:szCs w:val="20"/>
        </w:rPr>
        <w:t xml:space="preserve">. </w:t>
      </w:r>
    </w:p>
    <w:p w14:paraId="2A384E4F" w14:textId="77777777" w:rsidR="0067186A" w:rsidRPr="002E4AE5" w:rsidRDefault="0067186A" w:rsidP="0067186A">
      <w:pPr>
        <w:rPr>
          <w:rFonts w:eastAsia="Times New Roman" w:cstheme="minorHAnsi"/>
          <w:sz w:val="6"/>
          <w:szCs w:val="6"/>
        </w:rPr>
      </w:pPr>
    </w:p>
    <w:p w14:paraId="31453F36" w14:textId="3C794CE0" w:rsidR="006F2B98" w:rsidRDefault="0067186A" w:rsidP="006F2B98">
      <w:pPr>
        <w:rPr>
          <w:rFonts w:eastAsia="Times New Roman" w:cstheme="minorHAnsi"/>
          <w:b/>
          <w:sz w:val="20"/>
          <w:szCs w:val="20"/>
        </w:rPr>
      </w:pPr>
      <w:r w:rsidRPr="0055200C">
        <w:rPr>
          <w:rFonts w:eastAsia="Times New Roman" w:cstheme="minorHAnsi"/>
          <w:b/>
          <w:sz w:val="20"/>
          <w:szCs w:val="20"/>
        </w:rPr>
        <w:t>I am required to know all of the admissions procedures, progression policies, prerequisite courses, and graduation requirements that can be found in the</w:t>
      </w:r>
      <w:r w:rsidR="00A108F6" w:rsidRPr="0055200C">
        <w:rPr>
          <w:rFonts w:eastAsia="Times New Roman" w:cstheme="minorHAnsi"/>
          <w:b/>
          <w:sz w:val="20"/>
          <w:szCs w:val="20"/>
        </w:rPr>
        <w:t xml:space="preserve"> U</w:t>
      </w:r>
      <w:r w:rsidRPr="0055200C">
        <w:rPr>
          <w:rFonts w:eastAsia="Times New Roman" w:cstheme="minorHAnsi"/>
          <w:b/>
          <w:sz w:val="20"/>
          <w:szCs w:val="20"/>
        </w:rPr>
        <w:t xml:space="preserve">niversity Catalog.  I have been informed of requirements and procedures for the undergraduate </w:t>
      </w:r>
      <w:r w:rsidR="007E59DB">
        <w:rPr>
          <w:rFonts w:eastAsia="Times New Roman" w:cstheme="minorHAnsi"/>
          <w:b/>
          <w:sz w:val="20"/>
          <w:szCs w:val="20"/>
        </w:rPr>
        <w:t xml:space="preserve">KINE </w:t>
      </w:r>
      <w:r w:rsidRPr="0055200C">
        <w:rPr>
          <w:rFonts w:eastAsia="Times New Roman" w:cstheme="minorHAnsi"/>
          <w:b/>
          <w:sz w:val="20"/>
          <w:szCs w:val="20"/>
        </w:rPr>
        <w:t>program, including:</w:t>
      </w:r>
    </w:p>
    <w:p w14:paraId="1487105C" w14:textId="1C8B4AE1" w:rsidR="006F2B98" w:rsidRPr="007C6ED7" w:rsidRDefault="006F2B98" w:rsidP="006F2B98">
      <w:pPr>
        <w:rPr>
          <w:rFonts w:eastAsia="Times New Roman" w:cstheme="minorHAnsi"/>
          <w:b/>
          <w:sz w:val="2"/>
          <w:szCs w:val="2"/>
        </w:rPr>
      </w:pPr>
    </w:p>
    <w:p w14:paraId="31FA3832" w14:textId="77777777" w:rsidR="006F2B98" w:rsidRDefault="00DC09B2" w:rsidP="006F2B98">
      <w:pPr>
        <w:pStyle w:val="ListParagraph"/>
        <w:numPr>
          <w:ilvl w:val="0"/>
          <w:numId w:val="2"/>
        </w:numPr>
        <w:rPr>
          <w:rFonts w:eastAsia="Times New Roman" w:cstheme="minorHAnsi"/>
          <w:sz w:val="20"/>
          <w:szCs w:val="20"/>
        </w:rPr>
      </w:pPr>
      <w:r w:rsidRPr="006F2B98">
        <w:rPr>
          <w:rFonts w:eastAsia="Times New Roman" w:cstheme="minorHAnsi"/>
          <w:b/>
          <w:sz w:val="20"/>
          <w:szCs w:val="20"/>
        </w:rPr>
        <w:t>Intent to Graduate</w:t>
      </w:r>
      <w:r w:rsidRPr="006F2B98">
        <w:rPr>
          <w:rFonts w:eastAsia="Times New Roman" w:cstheme="minorHAnsi"/>
          <w:sz w:val="20"/>
          <w:szCs w:val="20"/>
        </w:rPr>
        <w:t xml:space="preserve"> - You must file an "Intent to Graduate" form early in the semester prior to the semester of your intended graduation. </w:t>
      </w:r>
    </w:p>
    <w:p w14:paraId="40CB06BA" w14:textId="539867F4" w:rsidR="006F2B98" w:rsidRPr="006F2B98" w:rsidRDefault="00667A3C" w:rsidP="006F2B98">
      <w:pPr>
        <w:pStyle w:val="ListParagraph"/>
        <w:numPr>
          <w:ilvl w:val="0"/>
          <w:numId w:val="2"/>
        </w:numPr>
        <w:rPr>
          <w:rFonts w:eastAsia="Times New Roman" w:cstheme="minorHAnsi"/>
          <w:sz w:val="20"/>
          <w:szCs w:val="20"/>
        </w:rPr>
      </w:pPr>
      <w:r w:rsidRPr="006F2B98">
        <w:rPr>
          <w:rFonts w:eastAsia="Times New Roman" w:cstheme="minorHAnsi"/>
          <w:b/>
          <w:sz w:val="20"/>
          <w:szCs w:val="20"/>
        </w:rPr>
        <w:t xml:space="preserve">Major Specific Core Requirements: </w:t>
      </w:r>
      <w:r w:rsidRPr="006F2B98">
        <w:rPr>
          <w:rFonts w:eastAsia="Times New Roman" w:cstheme="minorHAnsi"/>
          <w:bCs/>
          <w:sz w:val="20"/>
          <w:szCs w:val="20"/>
        </w:rPr>
        <w:t xml:space="preserve">Through </w:t>
      </w:r>
      <w:r w:rsidR="00710A28" w:rsidRPr="006F2B98">
        <w:rPr>
          <w:rFonts w:eastAsia="Times New Roman" w:cstheme="minorHAnsi"/>
          <w:bCs/>
          <w:sz w:val="20"/>
          <w:szCs w:val="20"/>
        </w:rPr>
        <w:t xml:space="preserve">KINE </w:t>
      </w:r>
      <w:r w:rsidRPr="006F2B98">
        <w:rPr>
          <w:rFonts w:eastAsia="Times New Roman" w:cstheme="minorHAnsi"/>
          <w:bCs/>
          <w:sz w:val="20"/>
          <w:szCs w:val="20"/>
        </w:rPr>
        <w:t>Program, you will receive the following core credits meaning you do not need to worry that they have not been “met” on your Degree Progress until your last semester- MTH, NSC (x2),</w:t>
      </w:r>
      <w:r w:rsidR="000A0913">
        <w:rPr>
          <w:rFonts w:eastAsia="Times New Roman" w:cstheme="minorHAnsi"/>
          <w:bCs/>
          <w:sz w:val="20"/>
          <w:szCs w:val="20"/>
        </w:rPr>
        <w:t xml:space="preserve"> </w:t>
      </w:r>
      <w:r w:rsidRPr="006F2B98">
        <w:rPr>
          <w:rFonts w:eastAsia="Times New Roman" w:cstheme="minorHAnsi"/>
          <w:bCs/>
          <w:sz w:val="20"/>
          <w:szCs w:val="20"/>
        </w:rPr>
        <w:t>WEM(x2)</w:t>
      </w:r>
    </w:p>
    <w:p w14:paraId="563F8A08" w14:textId="5B604CC3" w:rsidR="006F2B98" w:rsidRPr="006F2B98" w:rsidRDefault="00DC09B2" w:rsidP="006F2B98">
      <w:pPr>
        <w:pStyle w:val="ListParagraph"/>
        <w:numPr>
          <w:ilvl w:val="0"/>
          <w:numId w:val="2"/>
        </w:numPr>
        <w:rPr>
          <w:rFonts w:eastAsia="Times New Roman" w:cstheme="minorHAnsi"/>
          <w:sz w:val="20"/>
          <w:szCs w:val="20"/>
        </w:rPr>
      </w:pPr>
      <w:r w:rsidRPr="006F2B98">
        <w:rPr>
          <w:rFonts w:eastAsia="Times New Roman" w:cstheme="minorHAnsi"/>
          <w:b/>
          <w:sz w:val="20"/>
          <w:szCs w:val="20"/>
        </w:rPr>
        <w:t>General Transfer Credit</w:t>
      </w:r>
      <w:r w:rsidRPr="006F2B98">
        <w:rPr>
          <w:rFonts w:eastAsia="Times New Roman" w:cstheme="minorHAnsi"/>
          <w:sz w:val="20"/>
          <w:szCs w:val="20"/>
        </w:rPr>
        <w:t xml:space="preserve"> - In order to receive transfer credit after you have begun your studies at TCU, you must</w:t>
      </w:r>
      <w:r w:rsidR="0055200C" w:rsidRPr="006F2B98">
        <w:rPr>
          <w:rFonts w:eastAsia="Times New Roman" w:cstheme="minorHAnsi"/>
          <w:sz w:val="20"/>
          <w:szCs w:val="20"/>
        </w:rPr>
        <w:t xml:space="preserve"> complete a Transfer Credit Request in your my.tcu.edu portal</w:t>
      </w:r>
      <w:r w:rsidRPr="006F2B98">
        <w:rPr>
          <w:rFonts w:eastAsia="Times New Roman" w:cstheme="minorHAnsi"/>
          <w:sz w:val="20"/>
          <w:szCs w:val="20"/>
        </w:rPr>
        <w:t xml:space="preserve"> in order to get transfer approval prior to beginning the course off campus</w:t>
      </w:r>
      <w:bookmarkStart w:id="2" w:name="_Hlk236381716"/>
      <w:r w:rsidRPr="006F2B98">
        <w:rPr>
          <w:rFonts w:eastAsia="Times New Roman" w:cstheme="minorHAnsi"/>
          <w:sz w:val="20"/>
          <w:szCs w:val="20"/>
        </w:rPr>
        <w:t xml:space="preserve">. </w:t>
      </w:r>
      <w:r w:rsidR="0036616D">
        <w:rPr>
          <w:rFonts w:eastAsia="Times New Roman" w:cstheme="minorHAnsi"/>
          <w:sz w:val="20"/>
          <w:szCs w:val="20"/>
        </w:rPr>
        <w:t>S</w:t>
      </w:r>
      <w:r w:rsidRPr="006F2B98">
        <w:rPr>
          <w:rFonts w:eastAsia="Times New Roman" w:cstheme="minorHAnsi"/>
          <w:sz w:val="20"/>
          <w:szCs w:val="20"/>
        </w:rPr>
        <w:t>enior status</w:t>
      </w:r>
      <w:r w:rsidR="0036616D">
        <w:rPr>
          <w:rFonts w:eastAsia="Times New Roman" w:cstheme="minorHAnsi"/>
          <w:sz w:val="20"/>
          <w:szCs w:val="20"/>
        </w:rPr>
        <w:t xml:space="preserve">= </w:t>
      </w:r>
      <w:r w:rsidRPr="006F2B98">
        <w:rPr>
          <w:rFonts w:eastAsia="Times New Roman" w:cstheme="minorHAnsi"/>
          <w:sz w:val="20"/>
          <w:szCs w:val="20"/>
        </w:rPr>
        <w:t>transfer credit only under extenuating circumstances.</w:t>
      </w:r>
      <w:r w:rsidR="00FF1773" w:rsidRPr="006F2B98">
        <w:rPr>
          <w:rFonts w:eastAsia="Times New Roman" w:cstheme="minorHAnsi"/>
          <w:sz w:val="20"/>
          <w:szCs w:val="20"/>
        </w:rPr>
        <w:t xml:space="preserve"> </w:t>
      </w:r>
      <w:bookmarkEnd w:id="2"/>
      <w:r w:rsidR="00FF1773" w:rsidRPr="00E33C97">
        <w:rPr>
          <w:b/>
          <w:bCs/>
          <w:sz w:val="20"/>
          <w:szCs w:val="20"/>
        </w:rPr>
        <w:t>NSC courses require an in-person lab</w:t>
      </w:r>
      <w:r w:rsidR="006F2B98" w:rsidRPr="00E33C97">
        <w:rPr>
          <w:b/>
          <w:bCs/>
          <w:sz w:val="20"/>
          <w:szCs w:val="20"/>
        </w:rPr>
        <w:t>.</w:t>
      </w:r>
    </w:p>
    <w:p w14:paraId="13404174" w14:textId="77777777" w:rsidR="0036616D" w:rsidRPr="0036616D" w:rsidRDefault="006F2B98" w:rsidP="007C6ED7">
      <w:pPr>
        <w:pStyle w:val="ListParagraph"/>
        <w:numPr>
          <w:ilvl w:val="1"/>
          <w:numId w:val="2"/>
        </w:numPr>
        <w:rPr>
          <w:rFonts w:eastAsia="Times New Roman" w:cstheme="minorHAnsi"/>
          <w:color w:val="5F497A" w:themeColor="accent4" w:themeShade="BF"/>
          <w:sz w:val="20"/>
          <w:szCs w:val="20"/>
        </w:rPr>
      </w:pPr>
      <w:r w:rsidRPr="007C6ED7">
        <w:rPr>
          <w:rFonts w:cstheme="minorHAnsi"/>
          <w:color w:val="5F497A" w:themeColor="accent4" w:themeShade="BF"/>
          <w:sz w:val="20"/>
          <w:szCs w:val="20"/>
        </w:rPr>
        <w:t>CHEM: Every first-semester course articulates as CHEM 10213 (equivalent to Applied Gen Chem 1) + Every second-semester course articulates as CHEM 10125 (equivalent to Gen Chem II + Lab, integrated)</w:t>
      </w:r>
      <w:r w:rsidR="0036616D">
        <w:rPr>
          <w:rFonts w:cstheme="minorHAnsi"/>
          <w:color w:val="5F497A" w:themeColor="accent4" w:themeShade="BF"/>
          <w:sz w:val="20"/>
          <w:szCs w:val="20"/>
        </w:rPr>
        <w:t xml:space="preserve"> </w:t>
      </w:r>
    </w:p>
    <w:p w14:paraId="2173D9D4" w14:textId="184B2C6E" w:rsidR="007C6ED7" w:rsidRPr="0036616D" w:rsidRDefault="0036616D" w:rsidP="007C6ED7">
      <w:pPr>
        <w:pStyle w:val="ListParagraph"/>
        <w:numPr>
          <w:ilvl w:val="1"/>
          <w:numId w:val="2"/>
        </w:numPr>
        <w:rPr>
          <w:rFonts w:eastAsia="Times New Roman" w:cstheme="minorHAnsi"/>
          <w:b/>
          <w:bCs/>
          <w:color w:val="5F497A" w:themeColor="accent4" w:themeShade="BF"/>
          <w:sz w:val="18"/>
          <w:szCs w:val="18"/>
        </w:rPr>
      </w:pPr>
      <w:r w:rsidRPr="0036616D">
        <w:rPr>
          <w:rFonts w:cstheme="minorHAnsi"/>
          <w:b/>
          <w:bCs/>
          <w:color w:val="5F497A" w:themeColor="accent4" w:themeShade="BF"/>
          <w:sz w:val="18"/>
          <w:szCs w:val="18"/>
        </w:rPr>
        <w:t>*If you start CHEM at TCU</w:t>
      </w:r>
      <w:r w:rsidR="0022569C">
        <w:rPr>
          <w:rFonts w:cstheme="minorHAnsi"/>
          <w:b/>
          <w:bCs/>
          <w:color w:val="5F497A" w:themeColor="accent4" w:themeShade="BF"/>
          <w:sz w:val="18"/>
          <w:szCs w:val="18"/>
        </w:rPr>
        <w:t xml:space="preserve">, </w:t>
      </w:r>
      <w:r w:rsidRPr="0036616D">
        <w:rPr>
          <w:rFonts w:cstheme="minorHAnsi"/>
          <w:b/>
          <w:bCs/>
          <w:color w:val="5F497A" w:themeColor="accent4" w:themeShade="BF"/>
          <w:sz w:val="18"/>
          <w:szCs w:val="18"/>
        </w:rPr>
        <w:t xml:space="preserve">must finish at TCU for CHEM </w:t>
      </w:r>
      <w:r w:rsidR="0022569C">
        <w:rPr>
          <w:rFonts w:cstheme="minorHAnsi"/>
          <w:b/>
          <w:bCs/>
          <w:color w:val="5F497A" w:themeColor="accent4" w:themeShade="BF"/>
          <w:sz w:val="18"/>
          <w:szCs w:val="18"/>
        </w:rPr>
        <w:t>credit hours</w:t>
      </w:r>
      <w:r w:rsidRPr="0036616D">
        <w:rPr>
          <w:rFonts w:cstheme="minorHAnsi"/>
          <w:b/>
          <w:bCs/>
          <w:color w:val="5F497A" w:themeColor="accent4" w:themeShade="BF"/>
          <w:sz w:val="18"/>
          <w:szCs w:val="18"/>
        </w:rPr>
        <w:t>/If you start outside of TCU must finish outside of TCU*</w:t>
      </w:r>
    </w:p>
    <w:p w14:paraId="6518E3F4" w14:textId="77777777" w:rsidR="007C6ED7" w:rsidRPr="007C6ED7" w:rsidRDefault="007C6ED7" w:rsidP="007C6ED7">
      <w:pPr>
        <w:pStyle w:val="ListParagraph"/>
        <w:numPr>
          <w:ilvl w:val="1"/>
          <w:numId w:val="2"/>
        </w:numPr>
        <w:rPr>
          <w:rFonts w:eastAsia="Times New Roman" w:cstheme="minorHAnsi"/>
          <w:b/>
          <w:bCs/>
          <w:color w:val="5F497A" w:themeColor="accent4" w:themeShade="BF"/>
          <w:sz w:val="18"/>
          <w:szCs w:val="18"/>
        </w:rPr>
      </w:pPr>
      <w:r w:rsidRPr="007C6ED7">
        <w:rPr>
          <w:rFonts w:eastAsia="Times New Roman" w:cstheme="minorHAnsi"/>
          <w:b/>
          <w:bCs/>
          <w:color w:val="242424"/>
          <w:sz w:val="20"/>
          <w:szCs w:val="20"/>
          <w:bdr w:val="none" w:sz="0" w:space="0" w:color="auto" w:frame="1"/>
        </w:rPr>
        <w:t>CHEM SEQUENCING Options:</w:t>
      </w:r>
    </w:p>
    <w:p w14:paraId="5195A9DC" w14:textId="07E444DF" w:rsidR="007C6ED7" w:rsidRPr="007C6ED7" w:rsidRDefault="007C6ED7" w:rsidP="007C6ED7">
      <w:pPr>
        <w:pStyle w:val="ListParagraph"/>
        <w:numPr>
          <w:ilvl w:val="1"/>
          <w:numId w:val="2"/>
        </w:numPr>
        <w:rPr>
          <w:rFonts w:eastAsia="Times New Roman" w:cstheme="minorHAnsi"/>
          <w:color w:val="5F497A" w:themeColor="accent4" w:themeShade="BF"/>
          <w:sz w:val="18"/>
          <w:szCs w:val="18"/>
        </w:rPr>
      </w:pPr>
      <w:r w:rsidRPr="007C6ED7">
        <w:rPr>
          <w:rFonts w:eastAsia="Times New Roman" w:cstheme="minorHAnsi"/>
          <w:color w:val="242424"/>
          <w:sz w:val="20"/>
          <w:szCs w:val="20"/>
          <w:bdr w:val="none" w:sz="0" w:space="0" w:color="auto" w:frame="1"/>
        </w:rPr>
        <w:t xml:space="preserve">Sequence 1: CHEM 10213 Applied General Chemistry and CHEM 10225 Applied General Chemistry II. (students not taking Organic Chemistry and wanting more practical </w:t>
      </w:r>
      <w:proofErr w:type="gramStart"/>
      <w:r w:rsidRPr="007C6ED7">
        <w:rPr>
          <w:rFonts w:eastAsia="Times New Roman" w:cstheme="minorHAnsi"/>
          <w:color w:val="242424"/>
          <w:sz w:val="20"/>
          <w:szCs w:val="20"/>
          <w:bdr w:val="none" w:sz="0" w:space="0" w:color="auto" w:frame="1"/>
        </w:rPr>
        <w:t>applications)(</w:t>
      </w:r>
      <w:proofErr w:type="gramEnd"/>
      <w:r w:rsidRPr="007C6ED7">
        <w:rPr>
          <w:rFonts w:eastAsia="Times New Roman" w:cstheme="minorHAnsi"/>
          <w:color w:val="242424"/>
          <w:sz w:val="20"/>
          <w:szCs w:val="20"/>
          <w:bdr w:val="none" w:sz="0" w:space="0" w:color="auto" w:frame="1"/>
        </w:rPr>
        <w:t>more MOSC pre-OT, pre-chiropractic, etc.)</w:t>
      </w:r>
    </w:p>
    <w:p w14:paraId="437FC9A0" w14:textId="25A70319" w:rsidR="007C6ED7" w:rsidRPr="007C6ED7" w:rsidRDefault="007C6ED7" w:rsidP="007C6ED7">
      <w:pPr>
        <w:pStyle w:val="ListParagraph"/>
        <w:numPr>
          <w:ilvl w:val="1"/>
          <w:numId w:val="2"/>
        </w:numPr>
        <w:rPr>
          <w:rFonts w:eastAsia="Times New Roman" w:cstheme="minorHAnsi"/>
          <w:color w:val="5F497A" w:themeColor="accent4" w:themeShade="BF"/>
          <w:sz w:val="18"/>
          <w:szCs w:val="18"/>
        </w:rPr>
      </w:pPr>
      <w:r w:rsidRPr="007C6ED7">
        <w:rPr>
          <w:rFonts w:eastAsia="Times New Roman" w:cstheme="minorHAnsi"/>
          <w:color w:val="242424"/>
          <w:sz w:val="20"/>
          <w:szCs w:val="20"/>
          <w:bdr w:val="none" w:sz="0" w:space="0" w:color="auto" w:frame="1"/>
        </w:rPr>
        <w:t xml:space="preserve">Sequence 2: CHEM 10113 Chemistry and CHEM 10225 Applied General Chemistry II (students taking (or might want to take) ORG CHEM but not going to take </w:t>
      </w:r>
      <w:proofErr w:type="spellStart"/>
      <w:r w:rsidRPr="007C6ED7">
        <w:rPr>
          <w:rFonts w:eastAsia="Times New Roman" w:cstheme="minorHAnsi"/>
          <w:color w:val="242424"/>
          <w:sz w:val="20"/>
          <w:szCs w:val="20"/>
          <w:bdr w:val="none" w:sz="0" w:space="0" w:color="auto" w:frame="1"/>
        </w:rPr>
        <w:t>Biochem</w:t>
      </w:r>
      <w:proofErr w:type="spellEnd"/>
      <w:r w:rsidRPr="007C6ED7">
        <w:rPr>
          <w:rFonts w:eastAsia="Times New Roman" w:cstheme="minorHAnsi"/>
          <w:color w:val="242424"/>
          <w:sz w:val="20"/>
          <w:szCs w:val="20"/>
          <w:bdr w:val="none" w:sz="0" w:space="0" w:color="auto" w:frame="1"/>
        </w:rPr>
        <w:t xml:space="preserve"> or grad school with </w:t>
      </w:r>
      <w:proofErr w:type="spellStart"/>
      <w:r w:rsidRPr="007C6ED7">
        <w:rPr>
          <w:rFonts w:eastAsia="Times New Roman" w:cstheme="minorHAnsi"/>
          <w:color w:val="242424"/>
          <w:sz w:val="20"/>
          <w:szCs w:val="20"/>
          <w:bdr w:val="none" w:sz="0" w:space="0" w:color="auto" w:frame="1"/>
        </w:rPr>
        <w:t>Biochem</w:t>
      </w:r>
      <w:proofErr w:type="spellEnd"/>
      <w:r w:rsidRPr="007C6ED7">
        <w:rPr>
          <w:rFonts w:eastAsia="Times New Roman" w:cstheme="minorHAnsi"/>
          <w:color w:val="242424"/>
          <w:sz w:val="20"/>
          <w:szCs w:val="20"/>
          <w:bdr w:val="none" w:sz="0" w:space="0" w:color="auto" w:frame="1"/>
        </w:rPr>
        <w:t xml:space="preserve"> </w:t>
      </w:r>
      <w:proofErr w:type="gramStart"/>
      <w:r w:rsidRPr="007C6ED7">
        <w:rPr>
          <w:rFonts w:eastAsia="Times New Roman" w:cstheme="minorHAnsi"/>
          <w:color w:val="242424"/>
          <w:sz w:val="20"/>
          <w:szCs w:val="20"/>
          <w:bdr w:val="none" w:sz="0" w:space="0" w:color="auto" w:frame="1"/>
        </w:rPr>
        <w:t>focus)(</w:t>
      </w:r>
      <w:proofErr w:type="gramEnd"/>
      <w:r w:rsidRPr="007C6ED7">
        <w:rPr>
          <w:rFonts w:eastAsia="Times New Roman" w:cstheme="minorHAnsi"/>
          <w:color w:val="242424"/>
          <w:sz w:val="20"/>
          <w:szCs w:val="20"/>
          <w:bdr w:val="none" w:sz="0" w:space="0" w:color="auto" w:frame="1"/>
        </w:rPr>
        <w:t>MOSC pre-PT, MOSC students not sure if they want PA or PT)</w:t>
      </w:r>
    </w:p>
    <w:p w14:paraId="2D122929" w14:textId="4737D1FE" w:rsidR="007C6ED7" w:rsidRPr="007C6ED7" w:rsidRDefault="007C6ED7" w:rsidP="007C6ED7">
      <w:pPr>
        <w:pStyle w:val="ListParagraph"/>
        <w:numPr>
          <w:ilvl w:val="1"/>
          <w:numId w:val="2"/>
        </w:numPr>
        <w:rPr>
          <w:rFonts w:eastAsia="Times New Roman" w:cstheme="minorHAnsi"/>
          <w:color w:val="5F497A" w:themeColor="accent4" w:themeShade="BF"/>
          <w:sz w:val="18"/>
          <w:szCs w:val="18"/>
        </w:rPr>
      </w:pPr>
      <w:r w:rsidRPr="007C6ED7">
        <w:rPr>
          <w:rFonts w:eastAsia="Times New Roman" w:cstheme="minorHAnsi"/>
          <w:color w:val="242424"/>
          <w:sz w:val="20"/>
          <w:szCs w:val="20"/>
          <w:bdr w:val="none" w:sz="0" w:space="0" w:color="auto" w:frame="1"/>
        </w:rPr>
        <w:t xml:space="preserve">Sequence 3: CHEM 10113 Chemistry and CHEM 10125 Chemistry II (Pre-health, MCAT </w:t>
      </w:r>
      <w:proofErr w:type="gramStart"/>
      <w:r w:rsidRPr="007C6ED7">
        <w:rPr>
          <w:rFonts w:eastAsia="Times New Roman" w:cstheme="minorHAnsi"/>
          <w:color w:val="242424"/>
          <w:sz w:val="20"/>
          <w:szCs w:val="20"/>
          <w:bdr w:val="none" w:sz="0" w:space="0" w:color="auto" w:frame="1"/>
        </w:rPr>
        <w:t>bound)(</w:t>
      </w:r>
      <w:proofErr w:type="gramEnd"/>
      <w:r w:rsidRPr="007C6ED7">
        <w:rPr>
          <w:rFonts w:eastAsia="Times New Roman" w:cstheme="minorHAnsi"/>
          <w:color w:val="242424"/>
          <w:sz w:val="20"/>
          <w:szCs w:val="20"/>
          <w:bdr w:val="none" w:sz="0" w:space="0" w:color="auto" w:frame="1"/>
        </w:rPr>
        <w:t>MOSC pre-PA, premed, students who are not sure what they’d want to do).</w:t>
      </w:r>
    </w:p>
    <w:p w14:paraId="18618B7E" w14:textId="6F809C25" w:rsidR="007C6ED7" w:rsidRPr="007C6ED7" w:rsidRDefault="007C6ED7" w:rsidP="007C6ED7">
      <w:pPr>
        <w:numPr>
          <w:ilvl w:val="2"/>
          <w:numId w:val="18"/>
        </w:numPr>
        <w:shd w:val="clear" w:color="auto" w:fill="FFFFFF"/>
        <w:rPr>
          <w:rFonts w:eastAsia="Times New Roman" w:cstheme="minorHAnsi"/>
          <w:color w:val="242424"/>
          <w:sz w:val="20"/>
          <w:szCs w:val="20"/>
        </w:rPr>
      </w:pPr>
      <w:r w:rsidRPr="007C6ED7">
        <w:rPr>
          <w:rFonts w:eastAsia="Times New Roman" w:cstheme="minorHAnsi"/>
          <w:color w:val="242424"/>
          <w:sz w:val="20"/>
          <w:szCs w:val="20"/>
        </w:rPr>
        <w:t>*</w:t>
      </w:r>
      <w:proofErr w:type="gramStart"/>
      <w:r w:rsidRPr="007C6ED7">
        <w:rPr>
          <w:rFonts w:eastAsia="Times New Roman" w:cstheme="minorHAnsi"/>
          <w:color w:val="242424"/>
          <w:sz w:val="20"/>
          <w:szCs w:val="20"/>
        </w:rPr>
        <w:t>once</w:t>
      </w:r>
      <w:proofErr w:type="gramEnd"/>
      <w:r w:rsidRPr="007C6ED7">
        <w:rPr>
          <w:rFonts w:eastAsia="Times New Roman" w:cstheme="minorHAnsi"/>
          <w:color w:val="242424"/>
          <w:sz w:val="20"/>
          <w:szCs w:val="20"/>
        </w:rPr>
        <w:t xml:space="preserve"> you start in the applied gen. chem. Track you </w:t>
      </w:r>
      <w:r w:rsidRPr="007C6ED7">
        <w:rPr>
          <w:rFonts w:eastAsia="Times New Roman" w:cstheme="minorHAnsi"/>
          <w:b/>
          <w:bCs/>
          <w:color w:val="242424"/>
          <w:sz w:val="20"/>
          <w:szCs w:val="20"/>
          <w:u w:val="single"/>
        </w:rPr>
        <w:t>can’t</w:t>
      </w:r>
      <w:r w:rsidRPr="007C6ED7">
        <w:rPr>
          <w:rFonts w:eastAsia="Times New Roman" w:cstheme="minorHAnsi"/>
          <w:color w:val="242424"/>
          <w:sz w:val="20"/>
          <w:szCs w:val="20"/>
        </w:rPr>
        <w:t> switch. You </w:t>
      </w:r>
      <w:r w:rsidRPr="007C6ED7">
        <w:rPr>
          <w:rFonts w:eastAsia="Times New Roman" w:cstheme="minorHAnsi"/>
          <w:b/>
          <w:bCs/>
          <w:color w:val="242424"/>
          <w:sz w:val="20"/>
          <w:szCs w:val="20"/>
          <w:u w:val="single"/>
        </w:rPr>
        <w:t>can</w:t>
      </w:r>
      <w:r w:rsidRPr="007C6ED7">
        <w:rPr>
          <w:rFonts w:eastAsia="Times New Roman" w:cstheme="minorHAnsi"/>
          <w:color w:val="242424"/>
          <w:sz w:val="20"/>
          <w:szCs w:val="20"/>
        </w:rPr>
        <w:t> switch from general chem to the applied track.</w:t>
      </w:r>
    </w:p>
    <w:p w14:paraId="19F7BDF6" w14:textId="77777777" w:rsidR="006F2B98" w:rsidRDefault="00DC09B2" w:rsidP="006F2B98">
      <w:pPr>
        <w:pStyle w:val="ListParagraph"/>
        <w:numPr>
          <w:ilvl w:val="0"/>
          <w:numId w:val="2"/>
        </w:numPr>
        <w:rPr>
          <w:rFonts w:eastAsia="Times New Roman" w:cstheme="minorHAnsi"/>
          <w:sz w:val="20"/>
          <w:szCs w:val="20"/>
        </w:rPr>
      </w:pPr>
      <w:r w:rsidRPr="006F2B98">
        <w:rPr>
          <w:rFonts w:eastAsia="Times New Roman" w:cstheme="minorHAnsi"/>
          <w:b/>
          <w:sz w:val="20"/>
          <w:szCs w:val="20"/>
        </w:rPr>
        <w:t xml:space="preserve">Transfer of </w:t>
      </w:r>
      <w:r w:rsidR="007E59DB" w:rsidRPr="006F2B98">
        <w:rPr>
          <w:rFonts w:eastAsia="Times New Roman" w:cstheme="minorHAnsi"/>
          <w:b/>
          <w:sz w:val="20"/>
          <w:szCs w:val="20"/>
        </w:rPr>
        <w:t>KINE</w:t>
      </w:r>
      <w:r w:rsidRPr="006F2B98">
        <w:rPr>
          <w:rFonts w:eastAsia="Times New Roman" w:cstheme="minorHAnsi"/>
          <w:b/>
          <w:sz w:val="20"/>
          <w:szCs w:val="20"/>
        </w:rPr>
        <w:t xml:space="preserve"> courses </w:t>
      </w:r>
      <w:r w:rsidRPr="006F2B98">
        <w:rPr>
          <w:rFonts w:eastAsia="Times New Roman" w:cstheme="minorHAnsi"/>
          <w:b/>
          <w:bCs/>
          <w:sz w:val="20"/>
          <w:szCs w:val="20"/>
        </w:rPr>
        <w:t>taken prior to enrollment at TCU</w:t>
      </w:r>
      <w:r w:rsidRPr="006F2B98">
        <w:rPr>
          <w:rFonts w:eastAsia="Times New Roman" w:cstheme="minorHAnsi"/>
          <w:sz w:val="20"/>
          <w:szCs w:val="20"/>
        </w:rPr>
        <w:t xml:space="preserve"> will be approved by submitting the course syllabus and other descriptions to the department chair who will confer with the professor who teaches in that content area. It will be the judgment of that professor to determine if the course in question satisfies the major requirement.</w:t>
      </w:r>
    </w:p>
    <w:p w14:paraId="29E2E62C" w14:textId="77777777" w:rsidR="006F2B98" w:rsidRDefault="00DC09B2" w:rsidP="006F2B98">
      <w:pPr>
        <w:pStyle w:val="ListParagraph"/>
        <w:numPr>
          <w:ilvl w:val="0"/>
          <w:numId w:val="2"/>
        </w:numPr>
        <w:rPr>
          <w:rFonts w:eastAsia="Times New Roman" w:cstheme="minorHAnsi"/>
          <w:sz w:val="20"/>
          <w:szCs w:val="20"/>
        </w:rPr>
      </w:pPr>
      <w:r w:rsidRPr="006F2B98">
        <w:rPr>
          <w:rFonts w:eastAsia="Times New Roman" w:cstheme="minorHAnsi"/>
          <w:b/>
          <w:sz w:val="20"/>
          <w:szCs w:val="20"/>
        </w:rPr>
        <w:t>Pass/No Credit Option</w:t>
      </w:r>
      <w:r w:rsidRPr="006F2B98">
        <w:rPr>
          <w:rFonts w:eastAsia="Times New Roman" w:cstheme="minorHAnsi"/>
          <w:sz w:val="20"/>
          <w:szCs w:val="20"/>
        </w:rPr>
        <w:t xml:space="preserve"> - No </w:t>
      </w:r>
      <w:r w:rsidR="007E59DB" w:rsidRPr="006F2B98">
        <w:rPr>
          <w:rFonts w:eastAsia="Times New Roman" w:cstheme="minorHAnsi"/>
          <w:sz w:val="20"/>
          <w:szCs w:val="20"/>
        </w:rPr>
        <w:t>Kinesiology</w:t>
      </w:r>
      <w:r w:rsidRPr="006F2B98">
        <w:rPr>
          <w:rFonts w:eastAsia="Times New Roman" w:cstheme="minorHAnsi"/>
          <w:sz w:val="20"/>
          <w:szCs w:val="20"/>
        </w:rPr>
        <w:t xml:space="preserve"> (</w:t>
      </w:r>
      <w:r w:rsidR="007E59DB" w:rsidRPr="006F2B98">
        <w:rPr>
          <w:rFonts w:eastAsia="Times New Roman" w:cstheme="minorHAnsi"/>
          <w:sz w:val="20"/>
          <w:szCs w:val="20"/>
        </w:rPr>
        <w:t>KINE</w:t>
      </w:r>
      <w:r w:rsidRPr="006F2B98">
        <w:rPr>
          <w:rFonts w:eastAsia="Times New Roman" w:cstheme="minorHAnsi"/>
          <w:sz w:val="20"/>
          <w:szCs w:val="20"/>
        </w:rPr>
        <w:t xml:space="preserve">), Electives, or Associated Requirements courses may be taken on a pass/no credit basis. Other courses taken on a Pass/No Credit basis will be limited to a maximum of </w:t>
      </w:r>
      <w:r w:rsidR="006508E7" w:rsidRPr="006F2B98">
        <w:rPr>
          <w:rFonts w:eastAsia="Times New Roman" w:cstheme="minorHAnsi"/>
          <w:sz w:val="20"/>
          <w:szCs w:val="20"/>
        </w:rPr>
        <w:t>eight</w:t>
      </w:r>
      <w:r w:rsidRPr="006F2B98">
        <w:rPr>
          <w:rFonts w:eastAsia="Times New Roman" w:cstheme="minorHAnsi"/>
          <w:sz w:val="20"/>
          <w:szCs w:val="20"/>
        </w:rPr>
        <w:t xml:space="preserve"> credit hours.</w:t>
      </w:r>
      <w:bookmarkStart w:id="3" w:name="graduate"/>
      <w:bookmarkEnd w:id="3"/>
    </w:p>
    <w:p w14:paraId="6635657D" w14:textId="64C96C70" w:rsidR="007C6ED7" w:rsidRPr="007C6ED7" w:rsidRDefault="00FE4033" w:rsidP="007C6ED7">
      <w:pPr>
        <w:pStyle w:val="ListParagraph"/>
        <w:numPr>
          <w:ilvl w:val="0"/>
          <w:numId w:val="2"/>
        </w:numPr>
        <w:rPr>
          <w:rFonts w:eastAsia="Times New Roman" w:cstheme="minorHAnsi"/>
          <w:sz w:val="20"/>
          <w:szCs w:val="20"/>
        </w:rPr>
      </w:pPr>
      <w:r w:rsidRPr="006F2B98">
        <w:rPr>
          <w:b/>
          <w:bCs/>
          <w:sz w:val="20"/>
          <w:szCs w:val="20"/>
        </w:rPr>
        <w:t>GPA</w:t>
      </w:r>
      <w:r w:rsidRPr="006F2B98">
        <w:rPr>
          <w:sz w:val="20"/>
          <w:szCs w:val="20"/>
        </w:rPr>
        <w:t>: A TCU cumulative grade point average (GPA) of</w:t>
      </w:r>
      <w:r w:rsidR="007E59DB" w:rsidRPr="006F2B98">
        <w:rPr>
          <w:sz w:val="20"/>
          <w:szCs w:val="20"/>
        </w:rPr>
        <w:t xml:space="preserve"> 2.5</w:t>
      </w:r>
      <w:r w:rsidRPr="006F2B98">
        <w:rPr>
          <w:sz w:val="20"/>
          <w:szCs w:val="20"/>
        </w:rPr>
        <w:t xml:space="preserve">, a </w:t>
      </w:r>
      <w:r w:rsidR="007E59DB" w:rsidRPr="006F2B98">
        <w:rPr>
          <w:sz w:val="20"/>
          <w:szCs w:val="20"/>
        </w:rPr>
        <w:t>2.5</w:t>
      </w:r>
      <w:r w:rsidRPr="006F2B98">
        <w:rPr>
          <w:sz w:val="20"/>
          <w:szCs w:val="20"/>
        </w:rPr>
        <w:t xml:space="preserve"> grade point average in </w:t>
      </w:r>
      <w:r w:rsidR="007E59DB" w:rsidRPr="006F2B98">
        <w:rPr>
          <w:sz w:val="20"/>
          <w:szCs w:val="20"/>
        </w:rPr>
        <w:t>KINE</w:t>
      </w:r>
      <w:r w:rsidRPr="006F2B98">
        <w:rPr>
          <w:sz w:val="20"/>
          <w:szCs w:val="20"/>
        </w:rPr>
        <w:t xml:space="preserve"> courses, and a grade of "C</w:t>
      </w:r>
      <w:r w:rsidR="007E59DB" w:rsidRPr="006F2B98">
        <w:rPr>
          <w:sz w:val="20"/>
          <w:szCs w:val="20"/>
        </w:rPr>
        <w:t>-</w:t>
      </w:r>
      <w:r w:rsidRPr="006F2B98">
        <w:rPr>
          <w:sz w:val="20"/>
          <w:szCs w:val="20"/>
        </w:rPr>
        <w:t xml:space="preserve">" or better in all </w:t>
      </w:r>
      <w:r w:rsidR="007E59DB" w:rsidRPr="006F2B98">
        <w:rPr>
          <w:sz w:val="20"/>
          <w:szCs w:val="20"/>
        </w:rPr>
        <w:t>KINE</w:t>
      </w:r>
      <w:r w:rsidRPr="006F2B98">
        <w:rPr>
          <w:sz w:val="20"/>
          <w:szCs w:val="20"/>
        </w:rPr>
        <w:t xml:space="preserve"> course. No </w:t>
      </w:r>
      <w:r w:rsidR="007E59DB" w:rsidRPr="006F2B98">
        <w:rPr>
          <w:sz w:val="20"/>
          <w:szCs w:val="20"/>
        </w:rPr>
        <w:t>KINE</w:t>
      </w:r>
      <w:r w:rsidRPr="006F2B98">
        <w:rPr>
          <w:sz w:val="20"/>
          <w:szCs w:val="20"/>
        </w:rPr>
        <w:t xml:space="preserve"> course in which the student receives a "C</w:t>
      </w:r>
      <w:r w:rsidR="007E59DB" w:rsidRPr="006F2B98">
        <w:rPr>
          <w:sz w:val="20"/>
          <w:szCs w:val="20"/>
        </w:rPr>
        <w:t>-</w:t>
      </w:r>
      <w:r w:rsidRPr="006F2B98">
        <w:rPr>
          <w:sz w:val="20"/>
          <w:szCs w:val="20"/>
        </w:rPr>
        <w:t>" or lower may be counted toward the major or as a prerequisite for subsequent courses.</w:t>
      </w:r>
      <w:r w:rsidRPr="006F2B98">
        <w:rPr>
          <w:color w:val="FF0000"/>
          <w:sz w:val="20"/>
          <w:szCs w:val="20"/>
        </w:rPr>
        <w:t> </w:t>
      </w:r>
      <w:r w:rsidR="007C6ED7">
        <w:rPr>
          <w:sz w:val="20"/>
          <w:szCs w:val="20"/>
        </w:rPr>
        <w:t>Check</w:t>
      </w:r>
      <w:r w:rsidRPr="006F2B98">
        <w:rPr>
          <w:sz w:val="20"/>
          <w:szCs w:val="20"/>
        </w:rPr>
        <w:t xml:space="preserve"> each </w:t>
      </w:r>
      <w:r w:rsidR="007E59DB" w:rsidRPr="006F2B98">
        <w:rPr>
          <w:sz w:val="20"/>
          <w:szCs w:val="20"/>
        </w:rPr>
        <w:t>KINE</w:t>
      </w:r>
      <w:r w:rsidRPr="006F2B98">
        <w:rPr>
          <w:sz w:val="20"/>
          <w:szCs w:val="20"/>
        </w:rPr>
        <w:t xml:space="preserve"> course for specific prerequisites, which may include GPA.</w:t>
      </w:r>
    </w:p>
    <w:p w14:paraId="0D62E979" w14:textId="77777777" w:rsidR="007C6ED7" w:rsidRPr="007C6ED7" w:rsidRDefault="007C6ED7" w:rsidP="007C6ED7">
      <w:pPr>
        <w:pStyle w:val="ListParagraph"/>
        <w:numPr>
          <w:ilvl w:val="0"/>
          <w:numId w:val="2"/>
        </w:numPr>
        <w:rPr>
          <w:rFonts w:eastAsia="Times New Roman" w:cstheme="minorHAnsi"/>
          <w:sz w:val="18"/>
          <w:szCs w:val="18"/>
        </w:rPr>
      </w:pPr>
      <w:bookmarkStart w:id="4" w:name="_Hlk228956719"/>
      <w:r w:rsidRPr="007C6ED7">
        <w:rPr>
          <w:b/>
          <w:bCs/>
          <w:sz w:val="20"/>
          <w:szCs w:val="20"/>
        </w:rPr>
        <w:t>Concurrent Enrollment</w:t>
      </w:r>
      <w:r w:rsidRPr="007C6ED7">
        <w:rPr>
          <w:sz w:val="20"/>
          <w:szCs w:val="20"/>
        </w:rPr>
        <w:t xml:space="preserve">- Kinesiology does not allow for you to take courses during the school year while con-currently enrolled at TCU full time. </w:t>
      </w:r>
    </w:p>
    <w:p w14:paraId="555E6A96" w14:textId="0E0C6A9E" w:rsidR="007C6ED7" w:rsidRPr="007C6ED7" w:rsidRDefault="007C6ED7" w:rsidP="007C6ED7">
      <w:pPr>
        <w:pStyle w:val="ListParagraph"/>
        <w:numPr>
          <w:ilvl w:val="0"/>
          <w:numId w:val="2"/>
        </w:numPr>
        <w:rPr>
          <w:rFonts w:eastAsia="Times New Roman" w:cstheme="minorHAnsi"/>
          <w:sz w:val="18"/>
          <w:szCs w:val="18"/>
        </w:rPr>
      </w:pPr>
      <w:r w:rsidRPr="007C6ED7">
        <w:rPr>
          <w:b/>
          <w:bCs/>
          <w:sz w:val="20"/>
          <w:szCs w:val="20"/>
        </w:rPr>
        <w:t>Study Abroad</w:t>
      </w:r>
      <w:r w:rsidRPr="007C6ED7">
        <w:rPr>
          <w:sz w:val="20"/>
          <w:szCs w:val="20"/>
        </w:rPr>
        <w:t xml:space="preserve"> – Kinesiology students who wish to study abroad for a full semester must plan to do this during their Sophomore Fall or Spring semester in order to stay on track and graduate on time.</w:t>
      </w:r>
    </w:p>
    <w:bookmarkEnd w:id="4"/>
    <w:p w14:paraId="78742310" w14:textId="4BA7DFB6" w:rsidR="002E4AE5" w:rsidRPr="0036616D" w:rsidRDefault="003A7D92" w:rsidP="002E4AE5">
      <w:pPr>
        <w:rPr>
          <w:rFonts w:eastAsia="Times New Roman" w:cstheme="minorHAnsi"/>
          <w:sz w:val="20"/>
          <w:szCs w:val="20"/>
        </w:rPr>
      </w:pPr>
      <w:r w:rsidRPr="002E4AE5">
        <w:rPr>
          <w:rFonts w:eastAsia="Times New Roman" w:cstheme="minorHAnsi"/>
          <w:b/>
          <w:sz w:val="18"/>
          <w:szCs w:val="18"/>
        </w:rPr>
        <w:t>Students should not base their progression or graduation on required courses being available/offered during the summer sessions. Summer course offerings are subject to change at any time up to and including the first day of classes.</w:t>
      </w:r>
    </w:p>
    <w:p w14:paraId="5BB76827" w14:textId="77777777" w:rsidR="00667A3C" w:rsidRPr="0055200C" w:rsidRDefault="00667A3C" w:rsidP="00667A3C">
      <w:pPr>
        <w:rPr>
          <w:rFonts w:eastAsia="Times New Roman" w:cstheme="minorHAnsi"/>
          <w:b/>
          <w:sz w:val="20"/>
          <w:szCs w:val="20"/>
        </w:rPr>
      </w:pPr>
      <w:r w:rsidRPr="002E4AE5">
        <w:rPr>
          <w:rFonts w:eastAsia="Times New Roman" w:cstheme="minorHAnsi"/>
          <w:b/>
          <w:sz w:val="20"/>
          <w:szCs w:val="20"/>
        </w:rPr>
        <w:t>I am responsible for seeking academic advice for enrolling in appropriate courses to ensure progress towards a degree, for timely completion of my academic program, for familiarity with the appropriate catalog, and for maintaining University standards.  Assistance from an academic advisor is not a substitute for the personal responsibility for the student described above</w:t>
      </w:r>
      <w:r w:rsidRPr="0055200C">
        <w:rPr>
          <w:rFonts w:eastAsia="Times New Roman" w:cstheme="minorHAnsi"/>
          <w:b/>
          <w:sz w:val="20"/>
          <w:szCs w:val="20"/>
        </w:rPr>
        <w:t>.</w:t>
      </w:r>
    </w:p>
    <w:p w14:paraId="262390A3" w14:textId="77777777" w:rsidR="00667A3C" w:rsidRPr="0055200C" w:rsidRDefault="00667A3C" w:rsidP="00667A3C">
      <w:pPr>
        <w:ind w:left="360"/>
        <w:rPr>
          <w:rFonts w:eastAsia="Times New Roman" w:cstheme="minorHAnsi"/>
          <w:sz w:val="20"/>
          <w:szCs w:val="20"/>
        </w:rPr>
      </w:pPr>
    </w:p>
    <w:p w14:paraId="3D708958" w14:textId="77777777" w:rsidR="00667A3C" w:rsidRPr="0055200C" w:rsidRDefault="00667A3C" w:rsidP="00667A3C">
      <w:pPr>
        <w:ind w:left="360"/>
        <w:rPr>
          <w:rFonts w:eastAsia="Times New Roman" w:cstheme="minorHAnsi"/>
          <w:sz w:val="20"/>
          <w:szCs w:val="20"/>
        </w:rPr>
      </w:pPr>
      <w:r w:rsidRPr="0055200C">
        <w:rPr>
          <w:rFonts w:eastAsia="Times New Roman" w:cstheme="minorHAnsi"/>
          <w:sz w:val="20"/>
          <w:szCs w:val="20"/>
        </w:rPr>
        <w:t>_______________________________________</w:t>
      </w:r>
      <w:r w:rsidRPr="0055200C">
        <w:rPr>
          <w:rFonts w:eastAsia="Times New Roman" w:cstheme="minorHAnsi"/>
          <w:sz w:val="20"/>
          <w:szCs w:val="20"/>
        </w:rPr>
        <w:tab/>
      </w:r>
      <w:r w:rsidRPr="0055200C">
        <w:rPr>
          <w:rFonts w:eastAsia="Times New Roman" w:cstheme="minorHAnsi"/>
          <w:sz w:val="20"/>
          <w:szCs w:val="20"/>
        </w:rPr>
        <w:tab/>
      </w:r>
      <w:r w:rsidRPr="0055200C">
        <w:rPr>
          <w:rFonts w:eastAsia="Times New Roman" w:cstheme="minorHAnsi"/>
          <w:sz w:val="20"/>
          <w:szCs w:val="20"/>
        </w:rPr>
        <w:tab/>
      </w:r>
      <w:r w:rsidRPr="0055200C">
        <w:rPr>
          <w:rFonts w:eastAsia="Times New Roman" w:cstheme="minorHAnsi"/>
          <w:sz w:val="20"/>
          <w:szCs w:val="20"/>
        </w:rPr>
        <w:tab/>
        <w:t>______________________</w:t>
      </w:r>
    </w:p>
    <w:p w14:paraId="57DCCAE0" w14:textId="26401CD2" w:rsidR="00667A3C" w:rsidRDefault="00667A3C" w:rsidP="0036616D">
      <w:pPr>
        <w:ind w:left="360"/>
        <w:rPr>
          <w:rFonts w:eastAsia="Times New Roman" w:cstheme="minorHAnsi"/>
          <w:sz w:val="20"/>
          <w:szCs w:val="20"/>
        </w:rPr>
      </w:pPr>
      <w:r w:rsidRPr="0055200C">
        <w:rPr>
          <w:rFonts w:eastAsia="Times New Roman" w:cstheme="minorHAnsi"/>
          <w:sz w:val="20"/>
          <w:szCs w:val="20"/>
        </w:rPr>
        <w:t>Student Signature</w:t>
      </w:r>
      <w:r w:rsidRPr="0055200C">
        <w:rPr>
          <w:rFonts w:eastAsia="Times New Roman" w:cstheme="minorHAnsi"/>
          <w:sz w:val="20"/>
          <w:szCs w:val="20"/>
        </w:rPr>
        <w:tab/>
      </w:r>
      <w:r w:rsidRPr="0055200C">
        <w:rPr>
          <w:rFonts w:eastAsia="Times New Roman" w:cstheme="minorHAnsi"/>
          <w:sz w:val="20"/>
          <w:szCs w:val="20"/>
        </w:rPr>
        <w:tab/>
      </w:r>
      <w:r w:rsidRPr="0055200C">
        <w:rPr>
          <w:rFonts w:eastAsia="Times New Roman" w:cstheme="minorHAnsi"/>
          <w:sz w:val="20"/>
          <w:szCs w:val="20"/>
        </w:rPr>
        <w:tab/>
      </w:r>
      <w:r w:rsidRPr="0055200C">
        <w:rPr>
          <w:rFonts w:eastAsia="Times New Roman" w:cstheme="minorHAnsi"/>
          <w:sz w:val="20"/>
          <w:szCs w:val="20"/>
        </w:rPr>
        <w:tab/>
      </w:r>
      <w:r w:rsidRPr="0055200C">
        <w:rPr>
          <w:rFonts w:eastAsia="Times New Roman" w:cstheme="minorHAnsi"/>
          <w:sz w:val="20"/>
          <w:szCs w:val="20"/>
        </w:rPr>
        <w:tab/>
      </w:r>
      <w:r w:rsidRPr="0055200C">
        <w:rPr>
          <w:rFonts w:eastAsia="Times New Roman" w:cstheme="minorHAnsi"/>
          <w:sz w:val="20"/>
          <w:szCs w:val="20"/>
        </w:rPr>
        <w:tab/>
      </w:r>
      <w:r w:rsidRPr="0055200C">
        <w:rPr>
          <w:rFonts w:eastAsia="Times New Roman" w:cstheme="minorHAnsi"/>
          <w:sz w:val="20"/>
          <w:szCs w:val="20"/>
        </w:rPr>
        <w:tab/>
      </w:r>
      <w:r w:rsidRPr="0055200C">
        <w:rPr>
          <w:rFonts w:eastAsia="Times New Roman" w:cstheme="minorHAnsi"/>
          <w:sz w:val="20"/>
          <w:szCs w:val="20"/>
        </w:rPr>
        <w:tab/>
        <w:t>Date</w:t>
      </w:r>
    </w:p>
    <w:p w14:paraId="049E657B" w14:textId="77777777" w:rsidR="0036616D" w:rsidRPr="0036616D" w:rsidRDefault="0036616D" w:rsidP="0036616D">
      <w:pPr>
        <w:ind w:left="360"/>
        <w:rPr>
          <w:rFonts w:eastAsia="Times New Roman" w:cstheme="minorHAnsi"/>
          <w:sz w:val="20"/>
          <w:szCs w:val="20"/>
        </w:rPr>
      </w:pPr>
    </w:p>
    <w:p w14:paraId="4C5FC9C4" w14:textId="77777777" w:rsidR="00667A3C" w:rsidRPr="0055200C" w:rsidRDefault="00667A3C" w:rsidP="00667A3C">
      <w:pPr>
        <w:rPr>
          <w:rFonts w:eastAsia="Times New Roman" w:cstheme="minorHAnsi"/>
          <w:sz w:val="20"/>
          <w:szCs w:val="20"/>
        </w:rPr>
      </w:pPr>
      <w:r w:rsidRPr="0055200C">
        <w:rPr>
          <w:rFonts w:eastAsia="Times New Roman" w:cstheme="minorHAnsi"/>
          <w:b/>
          <w:sz w:val="20"/>
          <w:szCs w:val="20"/>
        </w:rPr>
        <w:t>The responsibilities of the advisor at TCU are to empower students to discover and attain their academic and life goals; to serve as an advocate for student success; to serve as an interface to university services; and to provide accurate information about academic requirements and standards.</w:t>
      </w:r>
    </w:p>
    <w:p w14:paraId="11CC4E9B" w14:textId="77777777" w:rsidR="00667A3C" w:rsidRPr="002E4AE5" w:rsidRDefault="00667A3C" w:rsidP="00667A3C">
      <w:pPr>
        <w:rPr>
          <w:rFonts w:eastAsia="Times New Roman" w:cstheme="minorHAnsi"/>
          <w:sz w:val="2"/>
          <w:szCs w:val="2"/>
        </w:rPr>
      </w:pPr>
    </w:p>
    <w:p w14:paraId="65F04116" w14:textId="77777777" w:rsidR="00667A3C" w:rsidRPr="0055200C" w:rsidRDefault="00667A3C" w:rsidP="00667A3C">
      <w:pPr>
        <w:rPr>
          <w:rFonts w:eastAsia="Times New Roman" w:cstheme="minorHAnsi"/>
          <w:sz w:val="20"/>
          <w:szCs w:val="20"/>
        </w:rPr>
      </w:pPr>
    </w:p>
    <w:p w14:paraId="4CFDCC59" w14:textId="77777777" w:rsidR="00667A3C" w:rsidRPr="0055200C" w:rsidRDefault="00667A3C" w:rsidP="00667A3C">
      <w:pPr>
        <w:ind w:firstLine="360"/>
        <w:rPr>
          <w:rFonts w:eastAsia="Times New Roman" w:cstheme="minorHAnsi"/>
          <w:sz w:val="20"/>
          <w:szCs w:val="20"/>
        </w:rPr>
      </w:pPr>
      <w:r w:rsidRPr="0055200C">
        <w:rPr>
          <w:rFonts w:eastAsia="Times New Roman" w:cstheme="minorHAnsi"/>
          <w:sz w:val="20"/>
          <w:szCs w:val="20"/>
        </w:rPr>
        <w:t>_______________________________________</w:t>
      </w:r>
      <w:r w:rsidRPr="0055200C">
        <w:rPr>
          <w:rFonts w:eastAsia="Times New Roman" w:cstheme="minorHAnsi"/>
          <w:sz w:val="20"/>
          <w:szCs w:val="20"/>
        </w:rPr>
        <w:tab/>
      </w:r>
      <w:r w:rsidRPr="0055200C">
        <w:rPr>
          <w:rFonts w:eastAsia="Times New Roman" w:cstheme="minorHAnsi"/>
          <w:sz w:val="20"/>
          <w:szCs w:val="20"/>
        </w:rPr>
        <w:tab/>
      </w:r>
      <w:r w:rsidRPr="0055200C">
        <w:rPr>
          <w:rFonts w:eastAsia="Times New Roman" w:cstheme="minorHAnsi"/>
          <w:sz w:val="20"/>
          <w:szCs w:val="20"/>
        </w:rPr>
        <w:tab/>
      </w:r>
      <w:r w:rsidRPr="0055200C">
        <w:rPr>
          <w:rFonts w:eastAsia="Times New Roman" w:cstheme="minorHAnsi"/>
          <w:sz w:val="20"/>
          <w:szCs w:val="20"/>
        </w:rPr>
        <w:tab/>
        <w:t>_____________________</w:t>
      </w:r>
    </w:p>
    <w:p w14:paraId="3FB9D215" w14:textId="6032AD64" w:rsidR="00572626" w:rsidRPr="0055200C" w:rsidRDefault="00667A3C" w:rsidP="002E4AE5">
      <w:pPr>
        <w:ind w:firstLine="360"/>
        <w:rPr>
          <w:rFonts w:ascii="Times New Roman" w:hAnsi="Times New Roman" w:cs="Times New Roman"/>
          <w:sz w:val="20"/>
          <w:szCs w:val="20"/>
        </w:rPr>
      </w:pPr>
      <w:r w:rsidRPr="0055200C">
        <w:rPr>
          <w:rFonts w:eastAsia="Times New Roman" w:cstheme="minorHAnsi"/>
          <w:sz w:val="20"/>
          <w:szCs w:val="20"/>
        </w:rPr>
        <w:t>Academic Advisor Signature</w:t>
      </w:r>
      <w:r w:rsidRPr="0055200C">
        <w:rPr>
          <w:rFonts w:eastAsia="Times New Roman" w:cstheme="minorHAnsi"/>
          <w:sz w:val="20"/>
          <w:szCs w:val="20"/>
        </w:rPr>
        <w:tab/>
      </w:r>
      <w:r w:rsidRPr="0055200C">
        <w:rPr>
          <w:rFonts w:eastAsia="Times New Roman" w:cstheme="minorHAnsi"/>
          <w:sz w:val="20"/>
          <w:szCs w:val="20"/>
        </w:rPr>
        <w:tab/>
      </w:r>
      <w:r w:rsidRPr="0055200C">
        <w:rPr>
          <w:rFonts w:eastAsia="Times New Roman" w:cstheme="minorHAnsi"/>
          <w:sz w:val="20"/>
          <w:szCs w:val="20"/>
        </w:rPr>
        <w:tab/>
      </w:r>
      <w:r w:rsidRPr="0055200C">
        <w:rPr>
          <w:rFonts w:eastAsia="Times New Roman" w:cstheme="minorHAnsi"/>
          <w:sz w:val="20"/>
          <w:szCs w:val="20"/>
        </w:rPr>
        <w:tab/>
      </w:r>
      <w:r w:rsidRPr="0055200C">
        <w:rPr>
          <w:rFonts w:eastAsia="Times New Roman" w:cstheme="minorHAnsi"/>
          <w:sz w:val="20"/>
          <w:szCs w:val="20"/>
        </w:rPr>
        <w:tab/>
      </w:r>
      <w:r w:rsidRPr="0055200C">
        <w:rPr>
          <w:rFonts w:eastAsia="Times New Roman" w:cstheme="minorHAnsi"/>
          <w:sz w:val="20"/>
          <w:szCs w:val="20"/>
        </w:rPr>
        <w:tab/>
      </w:r>
      <w:r w:rsidRPr="0055200C">
        <w:rPr>
          <w:rFonts w:eastAsia="Times New Roman" w:cstheme="minorHAnsi"/>
          <w:sz w:val="20"/>
          <w:szCs w:val="20"/>
        </w:rPr>
        <w:tab/>
        <w:t>Date</w:t>
      </w:r>
    </w:p>
    <w:sectPr w:rsidR="00572626" w:rsidRPr="0055200C" w:rsidSect="007748D6">
      <w:headerReference w:type="default" r:id="rId21"/>
      <w:footerReference w:type="default" r:id="rId2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9013C" w14:textId="77777777" w:rsidR="00C53722" w:rsidRDefault="00C53722" w:rsidP="007D4AF7">
      <w:r>
        <w:separator/>
      </w:r>
    </w:p>
  </w:endnote>
  <w:endnote w:type="continuationSeparator" w:id="0">
    <w:p w14:paraId="28CFDB93" w14:textId="77777777" w:rsidR="00C53722" w:rsidRDefault="00C53722" w:rsidP="007D4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70635" w14:textId="1E95F3F7" w:rsidR="002C6515" w:rsidRDefault="001F5A20" w:rsidP="001F5A20">
    <w:pPr>
      <w:pStyle w:val="Footer"/>
    </w:pPr>
    <w:r>
      <w:tab/>
    </w:r>
    <w:r>
      <w:tab/>
      <w:t>KJ August 202</w:t>
    </w:r>
    <w:r w:rsidR="006F2B98">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3CB98" w14:textId="77777777" w:rsidR="00C53722" w:rsidRDefault="00C53722" w:rsidP="007D4AF7">
      <w:r>
        <w:separator/>
      </w:r>
    </w:p>
  </w:footnote>
  <w:footnote w:type="continuationSeparator" w:id="0">
    <w:p w14:paraId="1C277D06" w14:textId="77777777" w:rsidR="00C53722" w:rsidRDefault="00C53722" w:rsidP="007D4A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DA9D7" w14:textId="77777777" w:rsidR="00C43A9B" w:rsidRPr="00C43A9B" w:rsidRDefault="00C43A9B" w:rsidP="00C43A9B">
    <w:pPr>
      <w:pStyle w:val="Header"/>
      <w:tabs>
        <w:tab w:val="left" w:pos="2043"/>
      </w:tabs>
      <w:rPr>
        <w:b/>
      </w:rPr>
    </w:pPr>
    <w:r>
      <w:rPr>
        <w:b/>
      </w:rPr>
      <w:tab/>
    </w:r>
    <w:r>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20820"/>
    <w:multiLevelType w:val="multilevel"/>
    <w:tmpl w:val="C5AA87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413491"/>
    <w:multiLevelType w:val="multilevel"/>
    <w:tmpl w:val="A09E5FD6"/>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73A494D"/>
    <w:multiLevelType w:val="multilevel"/>
    <w:tmpl w:val="A5647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115565"/>
    <w:multiLevelType w:val="hybridMultilevel"/>
    <w:tmpl w:val="A86261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C060EC8"/>
    <w:multiLevelType w:val="multilevel"/>
    <w:tmpl w:val="452E7B1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7E42FC"/>
    <w:multiLevelType w:val="hybridMultilevel"/>
    <w:tmpl w:val="9CF4AD32"/>
    <w:lvl w:ilvl="0" w:tplc="D0527DCC">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7C66C9"/>
    <w:multiLevelType w:val="hybridMultilevel"/>
    <w:tmpl w:val="0388D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486B62"/>
    <w:multiLevelType w:val="multilevel"/>
    <w:tmpl w:val="452E7B1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7EE4C1D"/>
    <w:multiLevelType w:val="multilevel"/>
    <w:tmpl w:val="452E7B1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D22BC0"/>
    <w:multiLevelType w:val="hybridMultilevel"/>
    <w:tmpl w:val="E1784E22"/>
    <w:lvl w:ilvl="0" w:tplc="281E80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8C03D8"/>
    <w:multiLevelType w:val="hybridMultilevel"/>
    <w:tmpl w:val="50066D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08E298B"/>
    <w:multiLevelType w:val="hybridMultilevel"/>
    <w:tmpl w:val="C8F02B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E96E3D"/>
    <w:multiLevelType w:val="hybridMultilevel"/>
    <w:tmpl w:val="ED92A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AB6FA6"/>
    <w:multiLevelType w:val="multilevel"/>
    <w:tmpl w:val="0F22E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9B338A"/>
    <w:multiLevelType w:val="hybridMultilevel"/>
    <w:tmpl w:val="A4B89A64"/>
    <w:lvl w:ilvl="0" w:tplc="533C8E4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011904"/>
    <w:multiLevelType w:val="multilevel"/>
    <w:tmpl w:val="452E7B1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21010A"/>
    <w:multiLevelType w:val="hybridMultilevel"/>
    <w:tmpl w:val="2D36BE9E"/>
    <w:lvl w:ilvl="0" w:tplc="32263AD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9"/>
  </w:num>
  <w:num w:numId="4">
    <w:abstractNumId w:val="5"/>
  </w:num>
  <w:num w:numId="5">
    <w:abstractNumId w:val="4"/>
  </w:num>
  <w:num w:numId="6">
    <w:abstractNumId w:val="0"/>
  </w:num>
  <w:num w:numId="7">
    <w:abstractNumId w:val="7"/>
  </w:num>
  <w:num w:numId="8">
    <w:abstractNumId w:val="15"/>
  </w:num>
  <w:num w:numId="9">
    <w:abstractNumId w:val="8"/>
  </w:num>
  <w:num w:numId="10">
    <w:abstractNumId w:val="1"/>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6"/>
  </w:num>
  <w:num w:numId="14">
    <w:abstractNumId w:val="6"/>
  </w:num>
  <w:num w:numId="15">
    <w:abstractNumId w:val="10"/>
  </w:num>
  <w:num w:numId="16">
    <w:abstractNumId w:val="14"/>
  </w:num>
  <w:num w:numId="17">
    <w:abstractNumId w:val="3"/>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lickAndTypeStyle w:val="NoSpac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AF7"/>
    <w:rsid w:val="0000185B"/>
    <w:rsid w:val="000154A2"/>
    <w:rsid w:val="00036255"/>
    <w:rsid w:val="00041BEB"/>
    <w:rsid w:val="000469D3"/>
    <w:rsid w:val="000A0913"/>
    <w:rsid w:val="000B0376"/>
    <w:rsid w:val="000C4528"/>
    <w:rsid w:val="000D3AD8"/>
    <w:rsid w:val="001005EA"/>
    <w:rsid w:val="00130D12"/>
    <w:rsid w:val="00132E73"/>
    <w:rsid w:val="001422F4"/>
    <w:rsid w:val="00142E64"/>
    <w:rsid w:val="00163921"/>
    <w:rsid w:val="00187283"/>
    <w:rsid w:val="001B3EEB"/>
    <w:rsid w:val="001D6B8E"/>
    <w:rsid w:val="001F5A20"/>
    <w:rsid w:val="002211EA"/>
    <w:rsid w:val="0022569C"/>
    <w:rsid w:val="00242C33"/>
    <w:rsid w:val="00257D92"/>
    <w:rsid w:val="002605B4"/>
    <w:rsid w:val="00281E3F"/>
    <w:rsid w:val="00292229"/>
    <w:rsid w:val="00293F27"/>
    <w:rsid w:val="002A0445"/>
    <w:rsid w:val="002A6A91"/>
    <w:rsid w:val="002B6733"/>
    <w:rsid w:val="002B6A18"/>
    <w:rsid w:val="002C438C"/>
    <w:rsid w:val="002C6456"/>
    <w:rsid w:val="002C6515"/>
    <w:rsid w:val="002D5366"/>
    <w:rsid w:val="002E4AE5"/>
    <w:rsid w:val="003052D2"/>
    <w:rsid w:val="00314322"/>
    <w:rsid w:val="00323B93"/>
    <w:rsid w:val="0033379F"/>
    <w:rsid w:val="00333EDC"/>
    <w:rsid w:val="00333EDF"/>
    <w:rsid w:val="0036616D"/>
    <w:rsid w:val="003702E5"/>
    <w:rsid w:val="00382F9B"/>
    <w:rsid w:val="00387108"/>
    <w:rsid w:val="003A7D92"/>
    <w:rsid w:val="003B387F"/>
    <w:rsid w:val="003D19A2"/>
    <w:rsid w:val="003E6522"/>
    <w:rsid w:val="00414704"/>
    <w:rsid w:val="00431A29"/>
    <w:rsid w:val="00465E72"/>
    <w:rsid w:val="00473C9A"/>
    <w:rsid w:val="00474C61"/>
    <w:rsid w:val="00484218"/>
    <w:rsid w:val="004A2A7C"/>
    <w:rsid w:val="004A6C6E"/>
    <w:rsid w:val="004B79CE"/>
    <w:rsid w:val="004D5EBE"/>
    <w:rsid w:val="004E3EC8"/>
    <w:rsid w:val="004F2C5D"/>
    <w:rsid w:val="004F778F"/>
    <w:rsid w:val="00513C0A"/>
    <w:rsid w:val="0055200C"/>
    <w:rsid w:val="00572626"/>
    <w:rsid w:val="00576351"/>
    <w:rsid w:val="00591A1F"/>
    <w:rsid w:val="0059587A"/>
    <w:rsid w:val="005A1C0F"/>
    <w:rsid w:val="005C6FC9"/>
    <w:rsid w:val="00620359"/>
    <w:rsid w:val="00635D83"/>
    <w:rsid w:val="006508E7"/>
    <w:rsid w:val="00654AE2"/>
    <w:rsid w:val="0065667E"/>
    <w:rsid w:val="00656757"/>
    <w:rsid w:val="00667A3C"/>
    <w:rsid w:val="0067186A"/>
    <w:rsid w:val="006873D0"/>
    <w:rsid w:val="006A3287"/>
    <w:rsid w:val="006A5BAA"/>
    <w:rsid w:val="006A6CBB"/>
    <w:rsid w:val="006D0AF1"/>
    <w:rsid w:val="006E158D"/>
    <w:rsid w:val="006E2507"/>
    <w:rsid w:val="006F2B98"/>
    <w:rsid w:val="00710A28"/>
    <w:rsid w:val="00714F11"/>
    <w:rsid w:val="00747E47"/>
    <w:rsid w:val="0075277D"/>
    <w:rsid w:val="00753C8C"/>
    <w:rsid w:val="00760DFD"/>
    <w:rsid w:val="007748D6"/>
    <w:rsid w:val="007932EE"/>
    <w:rsid w:val="007947EB"/>
    <w:rsid w:val="007B7363"/>
    <w:rsid w:val="007C17E9"/>
    <w:rsid w:val="007C6ED7"/>
    <w:rsid w:val="007D03B2"/>
    <w:rsid w:val="007D1B0E"/>
    <w:rsid w:val="007D4AF7"/>
    <w:rsid w:val="007D4FB3"/>
    <w:rsid w:val="007E59DB"/>
    <w:rsid w:val="007E5C93"/>
    <w:rsid w:val="007F4D0D"/>
    <w:rsid w:val="007F7AF9"/>
    <w:rsid w:val="00817D80"/>
    <w:rsid w:val="00835F23"/>
    <w:rsid w:val="008508D1"/>
    <w:rsid w:val="0087779C"/>
    <w:rsid w:val="008B3B49"/>
    <w:rsid w:val="008C3F43"/>
    <w:rsid w:val="008D7C0D"/>
    <w:rsid w:val="008E04A3"/>
    <w:rsid w:val="008E57D2"/>
    <w:rsid w:val="00934C7A"/>
    <w:rsid w:val="0098016A"/>
    <w:rsid w:val="009869BD"/>
    <w:rsid w:val="009944D3"/>
    <w:rsid w:val="009B05F1"/>
    <w:rsid w:val="009C2760"/>
    <w:rsid w:val="009E4DD7"/>
    <w:rsid w:val="009E55DC"/>
    <w:rsid w:val="009F0DD3"/>
    <w:rsid w:val="00A1050D"/>
    <w:rsid w:val="00A108F6"/>
    <w:rsid w:val="00A44279"/>
    <w:rsid w:val="00A50C00"/>
    <w:rsid w:val="00A568B5"/>
    <w:rsid w:val="00A61133"/>
    <w:rsid w:val="00A800A8"/>
    <w:rsid w:val="00AD23D8"/>
    <w:rsid w:val="00AD27F9"/>
    <w:rsid w:val="00AD507D"/>
    <w:rsid w:val="00B131CE"/>
    <w:rsid w:val="00B3079F"/>
    <w:rsid w:val="00B333DC"/>
    <w:rsid w:val="00B36768"/>
    <w:rsid w:val="00B518C1"/>
    <w:rsid w:val="00B64014"/>
    <w:rsid w:val="00B82EA8"/>
    <w:rsid w:val="00BD2E6C"/>
    <w:rsid w:val="00BE21B8"/>
    <w:rsid w:val="00BE37A9"/>
    <w:rsid w:val="00BF4BD1"/>
    <w:rsid w:val="00C1357E"/>
    <w:rsid w:val="00C14DF5"/>
    <w:rsid w:val="00C22191"/>
    <w:rsid w:val="00C43A9B"/>
    <w:rsid w:val="00C501A9"/>
    <w:rsid w:val="00C53722"/>
    <w:rsid w:val="00C77FE7"/>
    <w:rsid w:val="00C84241"/>
    <w:rsid w:val="00C85F91"/>
    <w:rsid w:val="00C87252"/>
    <w:rsid w:val="00C918D9"/>
    <w:rsid w:val="00CD5D9F"/>
    <w:rsid w:val="00CE03B3"/>
    <w:rsid w:val="00CE33C0"/>
    <w:rsid w:val="00CE4D5D"/>
    <w:rsid w:val="00CF1929"/>
    <w:rsid w:val="00CF1C05"/>
    <w:rsid w:val="00D10F91"/>
    <w:rsid w:val="00D121C5"/>
    <w:rsid w:val="00D253B9"/>
    <w:rsid w:val="00D428CF"/>
    <w:rsid w:val="00D539EB"/>
    <w:rsid w:val="00D665EA"/>
    <w:rsid w:val="00D677FC"/>
    <w:rsid w:val="00D73A1D"/>
    <w:rsid w:val="00D90591"/>
    <w:rsid w:val="00D957AD"/>
    <w:rsid w:val="00DA147E"/>
    <w:rsid w:val="00DB3AB5"/>
    <w:rsid w:val="00DB663D"/>
    <w:rsid w:val="00DC09B2"/>
    <w:rsid w:val="00DC2934"/>
    <w:rsid w:val="00E169D2"/>
    <w:rsid w:val="00E26133"/>
    <w:rsid w:val="00E33C97"/>
    <w:rsid w:val="00E4292C"/>
    <w:rsid w:val="00E73394"/>
    <w:rsid w:val="00E8202F"/>
    <w:rsid w:val="00E844AF"/>
    <w:rsid w:val="00E874E3"/>
    <w:rsid w:val="00E964C2"/>
    <w:rsid w:val="00EA60FE"/>
    <w:rsid w:val="00EA626F"/>
    <w:rsid w:val="00EB1CCA"/>
    <w:rsid w:val="00EB6D6E"/>
    <w:rsid w:val="00EC6C25"/>
    <w:rsid w:val="00EC7AAB"/>
    <w:rsid w:val="00EE00D6"/>
    <w:rsid w:val="00EE5BCF"/>
    <w:rsid w:val="00EF0209"/>
    <w:rsid w:val="00EF4597"/>
    <w:rsid w:val="00F14AD1"/>
    <w:rsid w:val="00F17329"/>
    <w:rsid w:val="00F27637"/>
    <w:rsid w:val="00F83081"/>
    <w:rsid w:val="00FB2DFF"/>
    <w:rsid w:val="00FB5A51"/>
    <w:rsid w:val="00FE0438"/>
    <w:rsid w:val="00FE2D94"/>
    <w:rsid w:val="00FE4033"/>
    <w:rsid w:val="00FE7C0D"/>
    <w:rsid w:val="00FF1773"/>
    <w:rsid w:val="00FF1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A2F2885"/>
  <w15:docId w15:val="{5165D189-3D19-4449-96FC-BF668A09A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9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3EC8"/>
  </w:style>
  <w:style w:type="paragraph" w:styleId="Header">
    <w:name w:val="header"/>
    <w:basedOn w:val="Normal"/>
    <w:link w:val="HeaderChar"/>
    <w:uiPriority w:val="99"/>
    <w:unhideWhenUsed/>
    <w:rsid w:val="007D4AF7"/>
    <w:pPr>
      <w:tabs>
        <w:tab w:val="center" w:pos="4680"/>
        <w:tab w:val="right" w:pos="9360"/>
      </w:tabs>
    </w:pPr>
  </w:style>
  <w:style w:type="character" w:customStyle="1" w:styleId="HeaderChar">
    <w:name w:val="Header Char"/>
    <w:basedOn w:val="DefaultParagraphFont"/>
    <w:link w:val="Header"/>
    <w:uiPriority w:val="99"/>
    <w:rsid w:val="007D4AF7"/>
  </w:style>
  <w:style w:type="paragraph" w:styleId="Footer">
    <w:name w:val="footer"/>
    <w:basedOn w:val="Normal"/>
    <w:link w:val="FooterChar"/>
    <w:uiPriority w:val="99"/>
    <w:unhideWhenUsed/>
    <w:rsid w:val="007D4AF7"/>
    <w:pPr>
      <w:tabs>
        <w:tab w:val="center" w:pos="4680"/>
        <w:tab w:val="right" w:pos="9360"/>
      </w:tabs>
    </w:pPr>
  </w:style>
  <w:style w:type="character" w:customStyle="1" w:styleId="FooterChar">
    <w:name w:val="Footer Char"/>
    <w:basedOn w:val="DefaultParagraphFont"/>
    <w:link w:val="Footer"/>
    <w:uiPriority w:val="99"/>
    <w:rsid w:val="007D4AF7"/>
  </w:style>
  <w:style w:type="character" w:styleId="Hyperlink">
    <w:name w:val="Hyperlink"/>
    <w:basedOn w:val="DefaultParagraphFont"/>
    <w:uiPriority w:val="99"/>
    <w:unhideWhenUsed/>
    <w:rsid w:val="001B3EEB"/>
    <w:rPr>
      <w:color w:val="0000FF" w:themeColor="hyperlink"/>
      <w:u w:val="single"/>
    </w:rPr>
  </w:style>
  <w:style w:type="paragraph" w:styleId="ListParagraph">
    <w:name w:val="List Paragraph"/>
    <w:basedOn w:val="Normal"/>
    <w:uiPriority w:val="34"/>
    <w:qFormat/>
    <w:rsid w:val="004D5EBE"/>
    <w:pPr>
      <w:ind w:left="720"/>
      <w:contextualSpacing/>
    </w:pPr>
  </w:style>
  <w:style w:type="paragraph" w:styleId="BalloonText">
    <w:name w:val="Balloon Text"/>
    <w:basedOn w:val="Normal"/>
    <w:link w:val="BalloonTextChar"/>
    <w:uiPriority w:val="99"/>
    <w:semiHidden/>
    <w:unhideWhenUsed/>
    <w:rsid w:val="007E5C93"/>
    <w:rPr>
      <w:rFonts w:ascii="Tahoma" w:hAnsi="Tahoma" w:cs="Tahoma"/>
      <w:sz w:val="16"/>
      <w:szCs w:val="16"/>
    </w:rPr>
  </w:style>
  <w:style w:type="character" w:customStyle="1" w:styleId="BalloonTextChar">
    <w:name w:val="Balloon Text Char"/>
    <w:basedOn w:val="DefaultParagraphFont"/>
    <w:link w:val="BalloonText"/>
    <w:uiPriority w:val="99"/>
    <w:semiHidden/>
    <w:rsid w:val="007E5C93"/>
    <w:rPr>
      <w:rFonts w:ascii="Tahoma" w:hAnsi="Tahoma" w:cs="Tahoma"/>
      <w:sz w:val="16"/>
      <w:szCs w:val="16"/>
    </w:rPr>
  </w:style>
  <w:style w:type="character" w:styleId="CommentReference">
    <w:name w:val="annotation reference"/>
    <w:basedOn w:val="DefaultParagraphFont"/>
    <w:uiPriority w:val="99"/>
    <w:semiHidden/>
    <w:unhideWhenUsed/>
    <w:rsid w:val="007E5C93"/>
    <w:rPr>
      <w:sz w:val="16"/>
      <w:szCs w:val="16"/>
    </w:rPr>
  </w:style>
  <w:style w:type="paragraph" w:styleId="CommentText">
    <w:name w:val="annotation text"/>
    <w:basedOn w:val="Normal"/>
    <w:link w:val="CommentTextChar"/>
    <w:uiPriority w:val="99"/>
    <w:semiHidden/>
    <w:unhideWhenUsed/>
    <w:rsid w:val="007E5C93"/>
    <w:rPr>
      <w:sz w:val="20"/>
      <w:szCs w:val="20"/>
    </w:rPr>
  </w:style>
  <w:style w:type="character" w:customStyle="1" w:styleId="CommentTextChar">
    <w:name w:val="Comment Text Char"/>
    <w:basedOn w:val="DefaultParagraphFont"/>
    <w:link w:val="CommentText"/>
    <w:uiPriority w:val="99"/>
    <w:semiHidden/>
    <w:rsid w:val="007E5C93"/>
    <w:rPr>
      <w:sz w:val="20"/>
      <w:szCs w:val="20"/>
    </w:rPr>
  </w:style>
  <w:style w:type="paragraph" w:styleId="CommentSubject">
    <w:name w:val="annotation subject"/>
    <w:basedOn w:val="CommentText"/>
    <w:next w:val="CommentText"/>
    <w:link w:val="CommentSubjectChar"/>
    <w:uiPriority w:val="99"/>
    <w:semiHidden/>
    <w:unhideWhenUsed/>
    <w:rsid w:val="007E5C93"/>
    <w:rPr>
      <w:b/>
      <w:bCs/>
    </w:rPr>
  </w:style>
  <w:style w:type="character" w:customStyle="1" w:styleId="CommentSubjectChar">
    <w:name w:val="Comment Subject Char"/>
    <w:basedOn w:val="CommentTextChar"/>
    <w:link w:val="CommentSubject"/>
    <w:uiPriority w:val="99"/>
    <w:semiHidden/>
    <w:rsid w:val="007E5C93"/>
    <w:rPr>
      <w:b/>
      <w:bCs/>
      <w:sz w:val="20"/>
      <w:szCs w:val="20"/>
    </w:rPr>
  </w:style>
  <w:style w:type="paragraph" w:styleId="Revision">
    <w:name w:val="Revision"/>
    <w:hidden/>
    <w:uiPriority w:val="99"/>
    <w:semiHidden/>
    <w:rsid w:val="005C6FC9"/>
  </w:style>
  <w:style w:type="character" w:styleId="FollowedHyperlink">
    <w:name w:val="FollowedHyperlink"/>
    <w:basedOn w:val="DefaultParagraphFont"/>
    <w:uiPriority w:val="99"/>
    <w:semiHidden/>
    <w:unhideWhenUsed/>
    <w:rsid w:val="00635D83"/>
    <w:rPr>
      <w:color w:val="800080" w:themeColor="followedHyperlink"/>
      <w:u w:val="single"/>
    </w:rPr>
  </w:style>
  <w:style w:type="paragraph" w:styleId="NormalWeb">
    <w:name w:val="Normal (Web)"/>
    <w:basedOn w:val="Normal"/>
    <w:uiPriority w:val="99"/>
    <w:semiHidden/>
    <w:unhideWhenUsed/>
    <w:rsid w:val="00D539EB"/>
    <w:pPr>
      <w:spacing w:before="100" w:beforeAutospacing="1" w:after="100" w:afterAutospacing="1"/>
    </w:pPr>
    <w:rPr>
      <w:rFonts w:ascii="Times New Roman" w:eastAsia="Times New Roman" w:hAnsi="Times New Roman" w:cs="Times New Roman"/>
      <w:sz w:val="24"/>
      <w:szCs w:val="24"/>
    </w:rPr>
  </w:style>
  <w:style w:type="paragraph" w:customStyle="1" w:styleId="relatedlinks">
    <w:name w:val="related_links"/>
    <w:basedOn w:val="Normal"/>
    <w:rsid w:val="00DC09B2"/>
    <w:pPr>
      <w:spacing w:before="100" w:beforeAutospacing="1" w:after="100" w:afterAutospacing="1"/>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C22191"/>
    <w:rPr>
      <w:color w:val="605E5C"/>
      <w:shd w:val="clear" w:color="auto" w:fill="E1DFDD"/>
    </w:rPr>
  </w:style>
  <w:style w:type="character" w:styleId="UnresolvedMention">
    <w:name w:val="Unresolved Mention"/>
    <w:basedOn w:val="DefaultParagraphFont"/>
    <w:uiPriority w:val="99"/>
    <w:semiHidden/>
    <w:unhideWhenUsed/>
    <w:rsid w:val="00E820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459553">
      <w:bodyDiv w:val="1"/>
      <w:marLeft w:val="0"/>
      <w:marRight w:val="0"/>
      <w:marTop w:val="0"/>
      <w:marBottom w:val="0"/>
      <w:divBdr>
        <w:top w:val="none" w:sz="0" w:space="0" w:color="auto"/>
        <w:left w:val="none" w:sz="0" w:space="0" w:color="auto"/>
        <w:bottom w:val="none" w:sz="0" w:space="0" w:color="auto"/>
        <w:right w:val="none" w:sz="0" w:space="0" w:color="auto"/>
      </w:divBdr>
    </w:div>
    <w:div w:id="329722039">
      <w:bodyDiv w:val="1"/>
      <w:marLeft w:val="0"/>
      <w:marRight w:val="0"/>
      <w:marTop w:val="0"/>
      <w:marBottom w:val="0"/>
      <w:divBdr>
        <w:top w:val="none" w:sz="0" w:space="0" w:color="auto"/>
        <w:left w:val="none" w:sz="0" w:space="0" w:color="auto"/>
        <w:bottom w:val="none" w:sz="0" w:space="0" w:color="auto"/>
        <w:right w:val="none" w:sz="0" w:space="0" w:color="auto"/>
      </w:divBdr>
    </w:div>
    <w:div w:id="337078267">
      <w:bodyDiv w:val="1"/>
      <w:marLeft w:val="0"/>
      <w:marRight w:val="0"/>
      <w:marTop w:val="0"/>
      <w:marBottom w:val="0"/>
      <w:divBdr>
        <w:top w:val="none" w:sz="0" w:space="0" w:color="auto"/>
        <w:left w:val="none" w:sz="0" w:space="0" w:color="auto"/>
        <w:bottom w:val="none" w:sz="0" w:space="0" w:color="auto"/>
        <w:right w:val="none" w:sz="0" w:space="0" w:color="auto"/>
      </w:divBdr>
    </w:div>
    <w:div w:id="1526938057">
      <w:bodyDiv w:val="1"/>
      <w:marLeft w:val="0"/>
      <w:marRight w:val="0"/>
      <w:marTop w:val="0"/>
      <w:marBottom w:val="0"/>
      <w:divBdr>
        <w:top w:val="none" w:sz="0" w:space="0" w:color="auto"/>
        <w:left w:val="none" w:sz="0" w:space="0" w:color="auto"/>
        <w:bottom w:val="none" w:sz="0" w:space="0" w:color="auto"/>
        <w:right w:val="none" w:sz="0" w:space="0" w:color="auto"/>
      </w:divBdr>
    </w:div>
    <w:div w:id="1749114907">
      <w:bodyDiv w:val="1"/>
      <w:marLeft w:val="0"/>
      <w:marRight w:val="0"/>
      <w:marTop w:val="0"/>
      <w:marBottom w:val="0"/>
      <w:divBdr>
        <w:top w:val="none" w:sz="0" w:space="0" w:color="auto"/>
        <w:left w:val="none" w:sz="0" w:space="0" w:color="auto"/>
        <w:bottom w:val="none" w:sz="0" w:space="0" w:color="auto"/>
        <w:right w:val="none" w:sz="0" w:space="0" w:color="auto"/>
      </w:divBdr>
    </w:div>
    <w:div w:id="1964771531">
      <w:bodyDiv w:val="1"/>
      <w:marLeft w:val="0"/>
      <w:marRight w:val="0"/>
      <w:marTop w:val="0"/>
      <w:marBottom w:val="0"/>
      <w:divBdr>
        <w:top w:val="none" w:sz="0" w:space="0" w:color="auto"/>
        <w:left w:val="none" w:sz="0" w:space="0" w:color="auto"/>
        <w:bottom w:val="none" w:sz="0" w:space="0" w:color="auto"/>
        <w:right w:val="none" w:sz="0" w:space="0" w:color="auto"/>
      </w:divBdr>
    </w:div>
    <w:div w:id="2075666192">
      <w:bodyDiv w:val="1"/>
      <w:marLeft w:val="0"/>
      <w:marRight w:val="0"/>
      <w:marTop w:val="0"/>
      <w:marBottom w:val="0"/>
      <w:divBdr>
        <w:top w:val="none" w:sz="0" w:space="0" w:color="auto"/>
        <w:left w:val="none" w:sz="0" w:space="0" w:color="auto"/>
        <w:bottom w:val="none" w:sz="0" w:space="0" w:color="auto"/>
        <w:right w:val="none" w:sz="0" w:space="0" w:color="auto"/>
      </w:divBdr>
      <w:divsChild>
        <w:div w:id="1960523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7066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cu.edu/academics/programs/movement-science.php" TargetMode="External"/><Relationship Id="rId13" Type="http://schemas.openxmlformats.org/officeDocument/2006/relationships/hyperlink" Target="https://deanofstudents.tcu.edu/" TargetMode="External"/><Relationship Id="rId18" Type="http://schemas.openxmlformats.org/officeDocument/2006/relationships/hyperlink" Target="https://cse.tcu.edu/mathematics/undergraduate/tcu-math-clinic.php"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tcu.edu/academics/advising/faq.php" TargetMode="External"/><Relationship Id="rId12" Type="http://schemas.openxmlformats.org/officeDocument/2006/relationships/hyperlink" Target="https://harriscollege.tcu.edu/centers-institutes/academic-resource-center/" TargetMode="External"/><Relationship Id="rId17" Type="http://schemas.openxmlformats.org/officeDocument/2006/relationships/hyperlink" Target="https://financialaid.tcu.edu/" TargetMode="External"/><Relationship Id="rId2" Type="http://schemas.openxmlformats.org/officeDocument/2006/relationships/styles" Target="styles.xml"/><Relationship Id="rId16" Type="http://schemas.openxmlformats.org/officeDocument/2006/relationships/hyperlink" Target="https://www.tcu.edu/access-accommodation/index.php" TargetMode="External"/><Relationship Id="rId20" Type="http://schemas.openxmlformats.org/officeDocument/2006/relationships/hyperlink" Target="https://studentsuccess.tcu.edu/tutor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gistrar.tcu.edu/final-exam-dates.php"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counseling.tcu.edu" TargetMode="External"/><Relationship Id="rId23" Type="http://schemas.openxmlformats.org/officeDocument/2006/relationships/fontTable" Target="fontTable.xml"/><Relationship Id="rId10" Type="http://schemas.openxmlformats.org/officeDocument/2006/relationships/hyperlink" Target="https://youtu.be/-PIrlznNdaI" TargetMode="External"/><Relationship Id="rId19" Type="http://schemas.openxmlformats.org/officeDocument/2006/relationships/hyperlink" Target="http://www.wrt.tcu.edu" TargetMode="External"/><Relationship Id="rId4" Type="http://schemas.openxmlformats.org/officeDocument/2006/relationships/webSettings" Target="webSettings.xml"/><Relationship Id="rId9" Type="http://schemas.openxmlformats.org/officeDocument/2006/relationships/hyperlink" Target="https://registrar.tcu.edu/fall-academic-dates.php" TargetMode="External"/><Relationship Id="rId14" Type="http://schemas.openxmlformats.org/officeDocument/2006/relationships/hyperlink" Target="https://careers.tcu.edu/"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1621</Words>
  <Characters>9241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Texas Christian University</Company>
  <LinksUpToDate>false</LinksUpToDate>
  <CharactersWithSpaces>10841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cthompson1</dc:creator>
  <cp:lastModifiedBy>Jackson, Kierra</cp:lastModifiedBy>
  <cp:revision>13</cp:revision>
  <cp:lastPrinted>2021-09-21T19:38:00Z</cp:lastPrinted>
  <dcterms:created xsi:type="dcterms:W3CDTF">2026-05-06T15:04:00Z</dcterms:created>
  <dcterms:modified xsi:type="dcterms:W3CDTF">2026-07-31T14:15:00Z</dcterms:modified>
</cp:coreProperties>
</file>